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C8" w:rsidRDefault="00E772C8" w:rsidP="00BB4A24">
      <w:pPr>
        <w:pStyle w:val="Textoindependiente"/>
        <w:rPr>
          <w:rFonts w:ascii="Times New Roman"/>
          <w:sz w:val="20"/>
        </w:rPr>
      </w:pPr>
    </w:p>
    <w:p w:rsidR="00E772C8" w:rsidRDefault="00E772C8">
      <w:pPr>
        <w:pStyle w:val="Textoindependiente"/>
        <w:spacing w:before="1"/>
        <w:rPr>
          <w:rFonts w:ascii="Times New Roman"/>
          <w:sz w:val="14"/>
        </w:rPr>
      </w:pPr>
    </w:p>
    <w:p w:rsidR="00E772C8" w:rsidRDefault="00643C06">
      <w:pPr>
        <w:spacing w:before="93"/>
        <w:ind w:left="4690" w:right="4685"/>
        <w:jc w:val="center"/>
        <w:rPr>
          <w:rFonts w:ascii="Arial"/>
          <w:b/>
          <w:sz w:val="19"/>
        </w:rPr>
      </w:pPr>
      <w:r>
        <w:rPr>
          <w:rFonts w:ascii="Arial"/>
          <w:b/>
          <w:color w:val="800080"/>
          <w:sz w:val="19"/>
        </w:rPr>
        <w:t>ANEXO</w:t>
      </w:r>
      <w:r>
        <w:rPr>
          <w:rFonts w:ascii="Arial"/>
          <w:b/>
          <w:color w:val="800080"/>
          <w:spacing w:val="-2"/>
          <w:sz w:val="19"/>
        </w:rPr>
        <w:t xml:space="preserve"> </w:t>
      </w:r>
      <w:r>
        <w:rPr>
          <w:rFonts w:ascii="Arial"/>
          <w:b/>
          <w:color w:val="800080"/>
          <w:sz w:val="19"/>
        </w:rPr>
        <w:t>V</w:t>
      </w:r>
    </w:p>
    <w:p w:rsidR="00E772C8" w:rsidRDefault="00E772C8">
      <w:pPr>
        <w:pStyle w:val="Textoindependiente"/>
        <w:spacing w:before="5"/>
        <w:rPr>
          <w:rFonts w:ascii="Arial"/>
          <w:b/>
          <w:sz w:val="24"/>
        </w:rPr>
      </w:pPr>
    </w:p>
    <w:p w:rsidR="00E772C8" w:rsidRDefault="00643C06">
      <w:pPr>
        <w:spacing w:line="273" w:lineRule="auto"/>
        <w:ind w:left="212" w:right="210"/>
        <w:jc w:val="both"/>
        <w:rPr>
          <w:rFonts w:ascii="Arial" w:hAnsi="Arial"/>
          <w:b/>
          <w:sz w:val="19"/>
        </w:rPr>
      </w:pPr>
      <w:r>
        <w:rPr>
          <w:rFonts w:ascii="Arial" w:hAnsi="Arial"/>
          <w:b/>
          <w:color w:val="800080"/>
          <w:sz w:val="19"/>
        </w:rPr>
        <w:t>Declaración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compromiso</w:t>
      </w:r>
      <w:r>
        <w:rPr>
          <w:rFonts w:ascii="Arial" w:hAnsi="Arial"/>
          <w:b/>
          <w:color w:val="800080"/>
          <w:spacing w:val="1"/>
          <w:sz w:val="19"/>
        </w:rPr>
        <w:t xml:space="preserve"> </w:t>
      </w:r>
      <w:r>
        <w:rPr>
          <w:rFonts w:ascii="Arial" w:hAnsi="Arial"/>
          <w:b/>
          <w:color w:val="800080"/>
          <w:sz w:val="19"/>
        </w:rPr>
        <w:t>en</w:t>
      </w:r>
      <w:r>
        <w:rPr>
          <w:rFonts w:ascii="Arial" w:hAnsi="Arial"/>
          <w:b/>
          <w:color w:val="800080"/>
          <w:spacing w:val="1"/>
          <w:sz w:val="19"/>
        </w:rPr>
        <w:t xml:space="preserve"> </w:t>
      </w:r>
      <w:r>
        <w:rPr>
          <w:rFonts w:ascii="Arial" w:hAnsi="Arial"/>
          <w:b/>
          <w:color w:val="800080"/>
          <w:sz w:val="19"/>
        </w:rPr>
        <w:t>relación</w:t>
      </w:r>
      <w:r>
        <w:rPr>
          <w:rFonts w:ascii="Arial" w:hAnsi="Arial"/>
          <w:b/>
          <w:color w:val="800080"/>
          <w:spacing w:val="1"/>
          <w:sz w:val="19"/>
        </w:rPr>
        <w:t xml:space="preserve"> </w:t>
      </w:r>
      <w:r>
        <w:rPr>
          <w:rFonts w:ascii="Arial" w:hAnsi="Arial"/>
          <w:b/>
          <w:color w:val="800080"/>
          <w:sz w:val="19"/>
        </w:rPr>
        <w:t>con</w:t>
      </w:r>
      <w:r>
        <w:rPr>
          <w:rFonts w:ascii="Arial" w:hAnsi="Arial"/>
          <w:b/>
          <w:color w:val="800080"/>
          <w:spacing w:val="1"/>
          <w:sz w:val="19"/>
        </w:rPr>
        <w:t xml:space="preserve"> </w:t>
      </w:r>
      <w:r>
        <w:rPr>
          <w:rFonts w:ascii="Arial" w:hAnsi="Arial"/>
          <w:b/>
          <w:color w:val="800080"/>
          <w:sz w:val="19"/>
        </w:rPr>
        <w:t>la</w:t>
      </w:r>
      <w:r>
        <w:rPr>
          <w:rFonts w:ascii="Arial" w:hAnsi="Arial"/>
          <w:b/>
          <w:color w:val="800080"/>
          <w:spacing w:val="1"/>
          <w:sz w:val="19"/>
        </w:rPr>
        <w:t xml:space="preserve"> </w:t>
      </w:r>
      <w:r>
        <w:rPr>
          <w:rFonts w:ascii="Arial" w:hAnsi="Arial"/>
          <w:b/>
          <w:color w:val="800080"/>
          <w:sz w:val="19"/>
        </w:rPr>
        <w:t>ejecución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actuaciones</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Plan</w:t>
      </w:r>
      <w:r>
        <w:rPr>
          <w:rFonts w:ascii="Arial" w:hAnsi="Arial"/>
          <w:b/>
          <w:color w:val="800080"/>
          <w:spacing w:val="1"/>
          <w:sz w:val="19"/>
        </w:rPr>
        <w:t xml:space="preserve"> </w:t>
      </w:r>
      <w:r>
        <w:rPr>
          <w:rFonts w:ascii="Arial" w:hAnsi="Arial"/>
          <w:b/>
          <w:color w:val="800080"/>
          <w:sz w:val="19"/>
        </w:rPr>
        <w:t>de</w:t>
      </w:r>
      <w:r>
        <w:rPr>
          <w:rFonts w:ascii="Arial" w:hAnsi="Arial"/>
          <w:b/>
          <w:color w:val="800080"/>
          <w:spacing w:val="1"/>
          <w:sz w:val="19"/>
        </w:rPr>
        <w:t xml:space="preserve"> </w:t>
      </w:r>
      <w:r>
        <w:rPr>
          <w:rFonts w:ascii="Arial" w:hAnsi="Arial"/>
          <w:b/>
          <w:color w:val="800080"/>
          <w:sz w:val="19"/>
        </w:rPr>
        <w:t>Recuperación,</w:t>
      </w:r>
      <w:r>
        <w:rPr>
          <w:rFonts w:ascii="Arial" w:hAnsi="Arial"/>
          <w:b/>
          <w:color w:val="800080"/>
          <w:spacing w:val="1"/>
          <w:sz w:val="19"/>
        </w:rPr>
        <w:t xml:space="preserve"> </w:t>
      </w:r>
      <w:r>
        <w:rPr>
          <w:rFonts w:ascii="Arial" w:hAnsi="Arial"/>
          <w:b/>
          <w:color w:val="800080"/>
          <w:sz w:val="19"/>
        </w:rPr>
        <w:t>Transformación</w:t>
      </w:r>
      <w:r>
        <w:rPr>
          <w:rFonts w:ascii="Arial" w:hAnsi="Arial"/>
          <w:b/>
          <w:color w:val="800080"/>
          <w:spacing w:val="-2"/>
          <w:sz w:val="19"/>
        </w:rPr>
        <w:t xml:space="preserve"> </w:t>
      </w:r>
      <w:r>
        <w:rPr>
          <w:rFonts w:ascii="Arial" w:hAnsi="Arial"/>
          <w:b/>
          <w:color w:val="800080"/>
          <w:sz w:val="19"/>
        </w:rPr>
        <w:t>y</w:t>
      </w:r>
      <w:r>
        <w:rPr>
          <w:rFonts w:ascii="Arial" w:hAnsi="Arial"/>
          <w:b/>
          <w:color w:val="800080"/>
          <w:spacing w:val="2"/>
          <w:sz w:val="19"/>
        </w:rPr>
        <w:t xml:space="preserve"> </w:t>
      </w:r>
      <w:r>
        <w:rPr>
          <w:rFonts w:ascii="Arial" w:hAnsi="Arial"/>
          <w:b/>
          <w:color w:val="800080"/>
          <w:sz w:val="19"/>
        </w:rPr>
        <w:t>Resiliencia</w:t>
      </w:r>
      <w:r>
        <w:rPr>
          <w:rFonts w:ascii="Arial" w:hAnsi="Arial"/>
          <w:b/>
          <w:color w:val="800080"/>
          <w:spacing w:val="-1"/>
          <w:sz w:val="19"/>
        </w:rPr>
        <w:t xml:space="preserve"> </w:t>
      </w:r>
      <w:r>
        <w:rPr>
          <w:rFonts w:ascii="Arial" w:hAnsi="Arial"/>
          <w:b/>
          <w:color w:val="800080"/>
          <w:sz w:val="19"/>
        </w:rPr>
        <w:t>(PRTR)</w:t>
      </w:r>
    </w:p>
    <w:p w:rsidR="00E772C8" w:rsidRDefault="00E772C8">
      <w:pPr>
        <w:pStyle w:val="Textoindependiente"/>
        <w:rPr>
          <w:rFonts w:ascii="Arial"/>
          <w:b/>
          <w:sz w:val="20"/>
        </w:rPr>
      </w:pPr>
    </w:p>
    <w:p w:rsidR="00E772C8" w:rsidRDefault="00E772C8">
      <w:pPr>
        <w:pStyle w:val="Textoindependiente"/>
        <w:rPr>
          <w:rFonts w:ascii="Arial"/>
          <w:b/>
          <w:sz w:val="20"/>
        </w:rPr>
      </w:pPr>
    </w:p>
    <w:p w:rsidR="00E772C8" w:rsidRDefault="00643C06">
      <w:pPr>
        <w:tabs>
          <w:tab w:val="left" w:leader="dot" w:pos="10002"/>
        </w:tabs>
        <w:spacing w:before="167"/>
        <w:ind w:left="212"/>
        <w:jc w:val="both"/>
        <w:rPr>
          <w:sz w:val="20"/>
        </w:rPr>
      </w:pPr>
      <w:r>
        <w:rPr>
          <w:color w:val="0C0C0C"/>
          <w:sz w:val="20"/>
        </w:rPr>
        <w:t>D/D</w:t>
      </w:r>
      <w:r>
        <w:rPr>
          <w:color w:val="0C0C0C"/>
          <w:position w:val="8"/>
          <w:sz w:val="20"/>
        </w:rPr>
        <w:t>a</w:t>
      </w:r>
      <w:r>
        <w:rPr>
          <w:color w:val="0C0C0C"/>
          <w:spacing w:val="28"/>
          <w:position w:val="8"/>
          <w:sz w:val="20"/>
        </w:rPr>
        <w:t xml:space="preserve"> </w:t>
      </w:r>
      <w:r>
        <w:rPr>
          <w:color w:val="0C0C0C"/>
          <w:sz w:val="20"/>
        </w:rPr>
        <w:t>.......................................................................................................,</w:t>
      </w:r>
      <w:r>
        <w:rPr>
          <w:color w:val="0C0C0C"/>
          <w:spacing w:val="29"/>
          <w:sz w:val="20"/>
        </w:rPr>
        <w:t xml:space="preserve"> </w:t>
      </w:r>
      <w:r>
        <w:rPr>
          <w:color w:val="0C0C0C"/>
          <w:sz w:val="20"/>
        </w:rPr>
        <w:t>con</w:t>
      </w:r>
      <w:r>
        <w:rPr>
          <w:color w:val="0C0C0C"/>
          <w:spacing w:val="30"/>
          <w:sz w:val="20"/>
        </w:rPr>
        <w:t xml:space="preserve"> </w:t>
      </w:r>
      <w:r>
        <w:rPr>
          <w:color w:val="0C0C0C"/>
          <w:sz w:val="20"/>
        </w:rPr>
        <w:t>NIF/NIE</w:t>
      </w:r>
      <w:r>
        <w:rPr>
          <w:color w:val="0C0C0C"/>
          <w:sz w:val="20"/>
        </w:rPr>
        <w:tab/>
        <w:t>,</w:t>
      </w:r>
    </w:p>
    <w:p w:rsidR="00E772C8" w:rsidRDefault="00643C06">
      <w:pPr>
        <w:tabs>
          <w:tab w:val="left" w:leader="dot" w:pos="10002"/>
        </w:tabs>
        <w:spacing w:before="116"/>
        <w:ind w:left="212"/>
        <w:jc w:val="both"/>
        <w:rPr>
          <w:sz w:val="20"/>
        </w:rPr>
      </w:pPr>
      <w:r>
        <w:rPr>
          <w:color w:val="0C0C0C"/>
          <w:sz w:val="20"/>
        </w:rPr>
        <w:t>con</w:t>
      </w:r>
      <w:r>
        <w:rPr>
          <w:color w:val="0C0C0C"/>
          <w:spacing w:val="70"/>
          <w:sz w:val="20"/>
        </w:rPr>
        <w:t xml:space="preserve"> </w:t>
      </w:r>
      <w:r>
        <w:rPr>
          <w:color w:val="0C0C0C"/>
          <w:sz w:val="20"/>
        </w:rPr>
        <w:t>domicilio</w:t>
      </w:r>
      <w:r>
        <w:rPr>
          <w:color w:val="0C0C0C"/>
          <w:spacing w:val="70"/>
          <w:sz w:val="20"/>
        </w:rPr>
        <w:t xml:space="preserve"> </w:t>
      </w:r>
      <w:r>
        <w:rPr>
          <w:color w:val="0C0C0C"/>
          <w:sz w:val="20"/>
        </w:rPr>
        <w:t>fiscal</w:t>
      </w:r>
      <w:r>
        <w:rPr>
          <w:color w:val="0C0C0C"/>
          <w:spacing w:val="69"/>
          <w:sz w:val="20"/>
        </w:rPr>
        <w:t xml:space="preserve"> </w:t>
      </w:r>
      <w:r>
        <w:rPr>
          <w:color w:val="0C0C0C"/>
          <w:sz w:val="20"/>
        </w:rPr>
        <w:t>en</w:t>
      </w:r>
      <w:r>
        <w:rPr>
          <w:color w:val="0C0C0C"/>
          <w:sz w:val="20"/>
        </w:rPr>
        <w:tab/>
        <w:t>,</w:t>
      </w:r>
    </w:p>
    <w:p w:rsidR="00E772C8" w:rsidRDefault="00643C06">
      <w:pPr>
        <w:pStyle w:val="Ttulo1"/>
        <w:spacing w:before="115" w:line="360" w:lineRule="auto"/>
        <w:ind w:right="205"/>
      </w:pPr>
      <w:r>
        <w:t>beneficiario/a</w:t>
      </w:r>
      <w:r>
        <w:rPr>
          <w:spacing w:val="1"/>
        </w:rPr>
        <w:t xml:space="preserve"> </w:t>
      </w:r>
      <w:r>
        <w:t>de</w:t>
      </w:r>
      <w:r>
        <w:rPr>
          <w:spacing w:val="1"/>
        </w:rPr>
        <w:t xml:space="preserve"> </w:t>
      </w:r>
      <w:r>
        <w:t>ayudas</w:t>
      </w:r>
      <w:r>
        <w:rPr>
          <w:spacing w:val="1"/>
        </w:rPr>
        <w:t xml:space="preserve"> </w:t>
      </w:r>
      <w:r>
        <w:t>financiadas</w:t>
      </w:r>
      <w:r>
        <w:rPr>
          <w:spacing w:val="1"/>
        </w:rPr>
        <w:t xml:space="preserve"> </w:t>
      </w:r>
      <w:r>
        <w:t>con</w:t>
      </w:r>
      <w:r>
        <w:rPr>
          <w:spacing w:val="1"/>
        </w:rPr>
        <w:t xml:space="preserve"> </w:t>
      </w:r>
      <w:r>
        <w:t>recursos</w:t>
      </w:r>
      <w:r>
        <w:rPr>
          <w:spacing w:val="1"/>
        </w:rPr>
        <w:t xml:space="preserve"> </w:t>
      </w:r>
      <w:r>
        <w:t>provenientes</w:t>
      </w:r>
      <w:r>
        <w:rPr>
          <w:spacing w:val="1"/>
        </w:rPr>
        <w:t xml:space="preserve"> </w:t>
      </w:r>
      <w:r>
        <w:t>del</w:t>
      </w:r>
      <w:r>
        <w:rPr>
          <w:spacing w:val="1"/>
        </w:rPr>
        <w:t xml:space="preserve"> </w:t>
      </w:r>
      <w:r>
        <w:t>PRTR</w:t>
      </w:r>
      <w:r>
        <w:rPr>
          <w:spacing w:val="1"/>
        </w:rPr>
        <w:t xml:space="preserve"> </w:t>
      </w:r>
      <w:r>
        <w:t>que</w:t>
      </w:r>
      <w:r>
        <w:rPr>
          <w:spacing w:val="1"/>
        </w:rPr>
        <w:t xml:space="preserve"> </w:t>
      </w:r>
      <w:r>
        <w:t>participa</w:t>
      </w:r>
      <w:r>
        <w:rPr>
          <w:spacing w:val="1"/>
        </w:rPr>
        <w:t xml:space="preserve"> </w:t>
      </w:r>
      <w:r>
        <w:t>como</w:t>
      </w:r>
      <w:r>
        <w:rPr>
          <w:spacing w:val="1"/>
        </w:rPr>
        <w:t xml:space="preserve"> </w:t>
      </w:r>
      <w:r>
        <w:t>contratista/subcontratista, en el desarrollo de actuaciones necesarias para la consecución de los objetivos</w:t>
      </w:r>
      <w:r>
        <w:rPr>
          <w:spacing w:val="1"/>
        </w:rPr>
        <w:t xml:space="preserve"> </w:t>
      </w:r>
      <w:r>
        <w:t>definidos en el Componente 2, Inversión C02.I01, manifiesta el compromiso de la persona/entidad a la que</w:t>
      </w:r>
      <w:r>
        <w:rPr>
          <w:spacing w:val="1"/>
        </w:rPr>
        <w:t xml:space="preserve"> </w:t>
      </w:r>
      <w:r>
        <w:t>representa con los estándares más exigentes en relación con el cumplimiento de las normas jurídicas, éticas y</w:t>
      </w:r>
      <w:r>
        <w:rPr>
          <w:spacing w:val="1"/>
        </w:rPr>
        <w:t xml:space="preserve"> </w:t>
      </w:r>
      <w:r>
        <w:t>morales, adoptando las medidas necesarias para prevenir y detectar el fraude, la corrupción y los conflictos de</w:t>
      </w:r>
      <w:r>
        <w:rPr>
          <w:spacing w:val="-53"/>
        </w:rPr>
        <w:t xml:space="preserve"> </w:t>
      </w:r>
      <w:r>
        <w:t>interés,</w:t>
      </w:r>
      <w:r>
        <w:rPr>
          <w:spacing w:val="-2"/>
        </w:rPr>
        <w:t xml:space="preserve"> </w:t>
      </w:r>
      <w:r>
        <w:t>comunicando en</w:t>
      </w:r>
      <w:r>
        <w:rPr>
          <w:spacing w:val="-2"/>
        </w:rPr>
        <w:t xml:space="preserve"> </w:t>
      </w:r>
      <w:r>
        <w:t>su caso</w:t>
      </w:r>
      <w:r>
        <w:rPr>
          <w:spacing w:val="-2"/>
        </w:rPr>
        <w:t xml:space="preserve"> </w:t>
      </w:r>
      <w:r>
        <w:t>a</w:t>
      </w:r>
      <w:r>
        <w:rPr>
          <w:spacing w:val="-2"/>
        </w:rPr>
        <w:t xml:space="preserve"> </w:t>
      </w:r>
      <w:r>
        <w:t>las</w:t>
      </w:r>
      <w:r>
        <w:rPr>
          <w:spacing w:val="-1"/>
        </w:rPr>
        <w:t xml:space="preserve"> </w:t>
      </w:r>
      <w:r>
        <w:t>autoridades</w:t>
      </w:r>
      <w:r>
        <w:rPr>
          <w:spacing w:val="1"/>
        </w:rPr>
        <w:t xml:space="preserve"> </w:t>
      </w:r>
      <w:r>
        <w:t>que proceda los</w:t>
      </w:r>
      <w:r>
        <w:rPr>
          <w:spacing w:val="2"/>
        </w:rPr>
        <w:t xml:space="preserve"> </w:t>
      </w:r>
      <w:r>
        <w:t>incumplimientos</w:t>
      </w:r>
      <w:r>
        <w:rPr>
          <w:spacing w:val="-1"/>
        </w:rPr>
        <w:t xml:space="preserve"> </w:t>
      </w:r>
      <w:r>
        <w:t>observados.</w:t>
      </w:r>
    </w:p>
    <w:p w:rsidR="00E772C8" w:rsidRDefault="00E772C8">
      <w:pPr>
        <w:pStyle w:val="Textoindependiente"/>
        <w:rPr>
          <w:sz w:val="30"/>
        </w:rPr>
      </w:pPr>
    </w:p>
    <w:p w:rsidR="00E772C8" w:rsidRDefault="00643C06">
      <w:pPr>
        <w:spacing w:before="1" w:line="360" w:lineRule="auto"/>
        <w:ind w:left="212" w:right="206"/>
        <w:jc w:val="both"/>
        <w:rPr>
          <w:sz w:val="20"/>
        </w:rPr>
      </w:pPr>
      <w:r>
        <w:rPr>
          <w:sz w:val="20"/>
        </w:rPr>
        <w:t>Adicionalmente, atendiendo al contenido del PRTR, se compromete a respetar los principios de economía</w:t>
      </w:r>
      <w:r>
        <w:rPr>
          <w:spacing w:val="1"/>
          <w:sz w:val="20"/>
        </w:rPr>
        <w:t xml:space="preserve"> </w:t>
      </w:r>
      <w:r>
        <w:rPr>
          <w:sz w:val="20"/>
        </w:rPr>
        <w:t>circular y evitar impactos negativos significativos en el medio ambiente («DNSH» por sus siglas en inglés «do</w:t>
      </w:r>
      <w:r>
        <w:rPr>
          <w:spacing w:val="1"/>
          <w:sz w:val="20"/>
        </w:rPr>
        <w:t xml:space="preserve"> </w:t>
      </w:r>
      <w:r>
        <w:rPr>
          <w:sz w:val="20"/>
        </w:rPr>
        <w:t>no</w:t>
      </w:r>
      <w:r>
        <w:rPr>
          <w:spacing w:val="-8"/>
          <w:sz w:val="20"/>
        </w:rPr>
        <w:t xml:space="preserve"> </w:t>
      </w:r>
      <w:proofErr w:type="spellStart"/>
      <w:r>
        <w:rPr>
          <w:sz w:val="20"/>
        </w:rPr>
        <w:t>significant</w:t>
      </w:r>
      <w:proofErr w:type="spellEnd"/>
      <w:r>
        <w:rPr>
          <w:spacing w:val="-7"/>
          <w:sz w:val="20"/>
        </w:rPr>
        <w:t xml:space="preserve"> </w:t>
      </w:r>
      <w:proofErr w:type="spellStart"/>
      <w:r>
        <w:rPr>
          <w:sz w:val="20"/>
        </w:rPr>
        <w:t>harm</w:t>
      </w:r>
      <w:proofErr w:type="spellEnd"/>
      <w:r>
        <w:rPr>
          <w:sz w:val="20"/>
        </w:rPr>
        <w:t>»)</w:t>
      </w:r>
      <w:r>
        <w:rPr>
          <w:spacing w:val="-7"/>
          <w:sz w:val="20"/>
        </w:rPr>
        <w:t xml:space="preserve"> </w:t>
      </w:r>
      <w:r>
        <w:rPr>
          <w:sz w:val="20"/>
        </w:rPr>
        <w:t>en</w:t>
      </w:r>
      <w:r>
        <w:rPr>
          <w:spacing w:val="-7"/>
          <w:sz w:val="20"/>
        </w:rPr>
        <w:t xml:space="preserve"> </w:t>
      </w:r>
      <w:r>
        <w:rPr>
          <w:sz w:val="20"/>
        </w:rPr>
        <w:t>la</w:t>
      </w:r>
      <w:r>
        <w:rPr>
          <w:spacing w:val="-6"/>
          <w:sz w:val="20"/>
        </w:rPr>
        <w:t xml:space="preserve"> </w:t>
      </w:r>
      <w:r>
        <w:rPr>
          <w:sz w:val="20"/>
        </w:rPr>
        <w:t>ejecución</w:t>
      </w:r>
      <w:r>
        <w:rPr>
          <w:spacing w:val="-7"/>
          <w:sz w:val="20"/>
        </w:rPr>
        <w:t xml:space="preserve"> </w:t>
      </w:r>
      <w:r>
        <w:rPr>
          <w:sz w:val="20"/>
        </w:rPr>
        <w:t>de</w:t>
      </w:r>
      <w:r>
        <w:rPr>
          <w:spacing w:val="-8"/>
          <w:sz w:val="20"/>
        </w:rPr>
        <w:t xml:space="preserve"> </w:t>
      </w:r>
      <w:r>
        <w:rPr>
          <w:sz w:val="20"/>
        </w:rPr>
        <w:t>las</w:t>
      </w:r>
      <w:r>
        <w:rPr>
          <w:spacing w:val="-6"/>
          <w:sz w:val="20"/>
        </w:rPr>
        <w:t xml:space="preserve"> </w:t>
      </w:r>
      <w:r>
        <w:rPr>
          <w:sz w:val="20"/>
        </w:rPr>
        <w:t>actuaciones</w:t>
      </w:r>
      <w:r>
        <w:rPr>
          <w:spacing w:val="-7"/>
          <w:sz w:val="20"/>
        </w:rPr>
        <w:t xml:space="preserve"> </w:t>
      </w:r>
      <w:r>
        <w:rPr>
          <w:sz w:val="20"/>
        </w:rPr>
        <w:t>llevadas</w:t>
      </w:r>
      <w:r>
        <w:rPr>
          <w:spacing w:val="-6"/>
          <w:sz w:val="20"/>
        </w:rPr>
        <w:t xml:space="preserve"> </w:t>
      </w:r>
      <w:r>
        <w:rPr>
          <w:sz w:val="20"/>
        </w:rPr>
        <w:t>a</w:t>
      </w:r>
      <w:r>
        <w:rPr>
          <w:spacing w:val="-8"/>
          <w:sz w:val="20"/>
        </w:rPr>
        <w:t xml:space="preserve"> </w:t>
      </w:r>
      <w:r>
        <w:rPr>
          <w:sz w:val="20"/>
        </w:rPr>
        <w:t>cabo</w:t>
      </w:r>
      <w:r>
        <w:rPr>
          <w:spacing w:val="-7"/>
          <w:sz w:val="20"/>
        </w:rPr>
        <w:t xml:space="preserve"> </w:t>
      </w:r>
      <w:r>
        <w:rPr>
          <w:sz w:val="20"/>
        </w:rPr>
        <w:t>en</w:t>
      </w:r>
      <w:r>
        <w:rPr>
          <w:spacing w:val="-8"/>
          <w:sz w:val="20"/>
        </w:rPr>
        <w:t xml:space="preserve"> </w:t>
      </w:r>
      <w:r>
        <w:rPr>
          <w:sz w:val="20"/>
        </w:rPr>
        <w:t>el</w:t>
      </w:r>
      <w:r>
        <w:rPr>
          <w:spacing w:val="-6"/>
          <w:sz w:val="20"/>
        </w:rPr>
        <w:t xml:space="preserve"> </w:t>
      </w:r>
      <w:r>
        <w:rPr>
          <w:sz w:val="20"/>
        </w:rPr>
        <w:t>marco</w:t>
      </w:r>
      <w:r>
        <w:rPr>
          <w:spacing w:val="-8"/>
          <w:sz w:val="20"/>
        </w:rPr>
        <w:t xml:space="preserve"> </w:t>
      </w:r>
      <w:r>
        <w:rPr>
          <w:sz w:val="20"/>
        </w:rPr>
        <w:t>de</w:t>
      </w:r>
      <w:r>
        <w:rPr>
          <w:spacing w:val="-7"/>
          <w:sz w:val="20"/>
        </w:rPr>
        <w:t xml:space="preserve"> </w:t>
      </w:r>
      <w:r>
        <w:rPr>
          <w:sz w:val="20"/>
        </w:rPr>
        <w:t>dicho</w:t>
      </w:r>
      <w:r>
        <w:rPr>
          <w:spacing w:val="-8"/>
          <w:sz w:val="20"/>
        </w:rPr>
        <w:t xml:space="preserve"> </w:t>
      </w:r>
      <w:r>
        <w:rPr>
          <w:sz w:val="20"/>
        </w:rPr>
        <w:t>Plan,</w:t>
      </w:r>
      <w:r>
        <w:rPr>
          <w:spacing w:val="-7"/>
          <w:sz w:val="20"/>
        </w:rPr>
        <w:t xml:space="preserve"> </w:t>
      </w:r>
      <w:r>
        <w:rPr>
          <w:sz w:val="20"/>
        </w:rPr>
        <w:t>y</w:t>
      </w:r>
      <w:r>
        <w:rPr>
          <w:spacing w:val="-7"/>
          <w:sz w:val="20"/>
        </w:rPr>
        <w:t xml:space="preserve"> </w:t>
      </w:r>
      <w:r>
        <w:rPr>
          <w:sz w:val="20"/>
        </w:rPr>
        <w:t>manifiesta</w:t>
      </w:r>
      <w:r>
        <w:rPr>
          <w:spacing w:val="-53"/>
          <w:sz w:val="20"/>
        </w:rPr>
        <w:t xml:space="preserve"> </w:t>
      </w:r>
      <w:r>
        <w:rPr>
          <w:sz w:val="20"/>
        </w:rPr>
        <w:t>que no incurre en doble financiación y que, en su caso, no le consta riesgo de incompatibilidad con el régimen</w:t>
      </w:r>
      <w:r>
        <w:rPr>
          <w:spacing w:val="1"/>
          <w:sz w:val="20"/>
        </w:rPr>
        <w:t xml:space="preserve"> </w:t>
      </w:r>
      <w:r>
        <w:rPr>
          <w:sz w:val="20"/>
        </w:rPr>
        <w:t>de</w:t>
      </w:r>
      <w:r>
        <w:rPr>
          <w:spacing w:val="-2"/>
          <w:sz w:val="20"/>
        </w:rPr>
        <w:t xml:space="preserve"> </w:t>
      </w:r>
      <w:r>
        <w:rPr>
          <w:sz w:val="20"/>
        </w:rPr>
        <w:t>ayudas de</w:t>
      </w:r>
      <w:r>
        <w:rPr>
          <w:spacing w:val="1"/>
          <w:sz w:val="20"/>
        </w:rPr>
        <w:t xml:space="preserve"> </w:t>
      </w:r>
      <w:r>
        <w:rPr>
          <w:sz w:val="20"/>
        </w:rPr>
        <w:t>Estado.</w:t>
      </w:r>
    </w:p>
    <w:p w:rsidR="00E772C8" w:rsidRDefault="00E772C8">
      <w:pPr>
        <w:pStyle w:val="Textoindependiente"/>
        <w:rPr>
          <w:sz w:val="22"/>
        </w:rPr>
      </w:pPr>
    </w:p>
    <w:p w:rsidR="00A27580" w:rsidRDefault="00643C06">
      <w:pPr>
        <w:pStyle w:val="Ttulo1"/>
        <w:tabs>
          <w:tab w:val="left" w:pos="6886"/>
        </w:tabs>
        <w:spacing w:before="129"/>
      </w:pPr>
      <w:r>
        <w:t>En</w:t>
      </w:r>
      <w:r>
        <w:rPr>
          <w:spacing w:val="-4"/>
        </w:rPr>
        <w:t xml:space="preserve"> </w:t>
      </w:r>
      <w:r w:rsidR="00A27580">
        <w:t>San Sebastián de los Reyes</w:t>
      </w:r>
      <w:r>
        <w:t>,</w:t>
      </w:r>
      <w:r>
        <w:rPr>
          <w:spacing w:val="-1"/>
        </w:rPr>
        <w:t xml:space="preserve"> </w:t>
      </w:r>
      <w:r>
        <w:t>a</w:t>
      </w:r>
      <w:r>
        <w:rPr>
          <w:spacing w:val="-4"/>
        </w:rPr>
        <w:t xml:space="preserve"> </w:t>
      </w:r>
      <w:r>
        <w:t>................de....................................de</w:t>
      </w:r>
      <w:r>
        <w:rPr>
          <w:spacing w:val="-3"/>
        </w:rPr>
        <w:t xml:space="preserve"> </w:t>
      </w:r>
      <w:r>
        <w:t>2023</w:t>
      </w:r>
      <w:r>
        <w:tab/>
      </w:r>
    </w:p>
    <w:p w:rsidR="00A27580" w:rsidRDefault="00A27580">
      <w:pPr>
        <w:pStyle w:val="Ttulo1"/>
        <w:tabs>
          <w:tab w:val="left" w:pos="6886"/>
        </w:tabs>
        <w:spacing w:before="129"/>
      </w:pPr>
    </w:p>
    <w:p w:rsidR="00E772C8" w:rsidRDefault="00643C06">
      <w:pPr>
        <w:pStyle w:val="Ttulo1"/>
        <w:tabs>
          <w:tab w:val="left" w:pos="6886"/>
        </w:tabs>
        <w:spacing w:before="129"/>
      </w:pPr>
      <w:r>
        <w:t>F</w:t>
      </w:r>
      <w:r w:rsidR="00A27580">
        <w:t>do.:</w:t>
      </w:r>
    </w:p>
    <w:p w:rsidR="00E772C8" w:rsidRDefault="00E772C8">
      <w:pPr>
        <w:pStyle w:val="Textoindependiente"/>
        <w:rPr>
          <w:sz w:val="22"/>
        </w:rPr>
      </w:pPr>
    </w:p>
    <w:p w:rsidR="00E772C8" w:rsidRDefault="00E772C8">
      <w:pPr>
        <w:pStyle w:val="Textoindependiente"/>
        <w:rPr>
          <w:sz w:val="22"/>
        </w:rPr>
      </w:pPr>
    </w:p>
    <w:p w:rsidR="00E772C8" w:rsidRDefault="00E772C8">
      <w:pPr>
        <w:pStyle w:val="Textoindependiente"/>
        <w:rPr>
          <w:sz w:val="22"/>
        </w:rPr>
      </w:pPr>
    </w:p>
    <w:p w:rsidR="00E772C8" w:rsidRDefault="00E772C8">
      <w:pPr>
        <w:pStyle w:val="Textoindependiente"/>
        <w:rPr>
          <w:sz w:val="22"/>
        </w:rPr>
      </w:pPr>
    </w:p>
    <w:p w:rsidR="00E772C8" w:rsidRDefault="00E772C8">
      <w:pPr>
        <w:pStyle w:val="Textoindependiente"/>
        <w:rPr>
          <w:sz w:val="22"/>
        </w:rPr>
      </w:pPr>
    </w:p>
    <w:p w:rsidR="00E772C8" w:rsidRDefault="00E772C8">
      <w:pPr>
        <w:pStyle w:val="Textoindependiente"/>
        <w:rPr>
          <w:sz w:val="22"/>
        </w:rPr>
      </w:pPr>
    </w:p>
    <w:p w:rsidR="00E772C8" w:rsidRDefault="00E772C8">
      <w:pPr>
        <w:pStyle w:val="Textoindependiente"/>
        <w:rPr>
          <w:sz w:val="22"/>
        </w:rPr>
      </w:pPr>
      <w:bookmarkStart w:id="0" w:name="_GoBack"/>
      <w:bookmarkEnd w:id="0"/>
    </w:p>
    <w:p w:rsidR="00E772C8" w:rsidRDefault="00E772C8">
      <w:pPr>
        <w:pStyle w:val="Textoindependiente"/>
        <w:rPr>
          <w:sz w:val="22"/>
        </w:rPr>
      </w:pPr>
    </w:p>
    <w:p w:rsidR="00E772C8" w:rsidRDefault="00643C06">
      <w:pPr>
        <w:spacing w:before="152"/>
        <w:ind w:left="212"/>
        <w:jc w:val="both"/>
        <w:rPr>
          <w:rFonts w:ascii="Arial" w:hAnsi="Arial"/>
          <w:b/>
          <w:sz w:val="16"/>
        </w:rPr>
      </w:pPr>
      <w:r>
        <w:rPr>
          <w:rFonts w:ascii="Arial" w:hAnsi="Arial"/>
          <w:b/>
          <w:sz w:val="16"/>
        </w:rPr>
        <w:t>EXCMO.</w:t>
      </w:r>
      <w:r>
        <w:rPr>
          <w:rFonts w:ascii="Arial" w:hAnsi="Arial"/>
          <w:b/>
          <w:spacing w:val="-2"/>
          <w:sz w:val="16"/>
        </w:rPr>
        <w:t xml:space="preserve"> </w:t>
      </w:r>
      <w:r>
        <w:rPr>
          <w:rFonts w:ascii="Arial" w:hAnsi="Arial"/>
          <w:b/>
          <w:sz w:val="16"/>
        </w:rPr>
        <w:t>SR.</w:t>
      </w:r>
      <w:r>
        <w:rPr>
          <w:rFonts w:ascii="Arial" w:hAnsi="Arial"/>
          <w:b/>
          <w:spacing w:val="-2"/>
          <w:sz w:val="16"/>
        </w:rPr>
        <w:t xml:space="preserve"> </w:t>
      </w:r>
      <w:r>
        <w:rPr>
          <w:rFonts w:ascii="Arial" w:hAnsi="Arial"/>
          <w:b/>
          <w:sz w:val="16"/>
        </w:rPr>
        <w:t>ALCALDE</w:t>
      </w:r>
      <w:r>
        <w:rPr>
          <w:rFonts w:ascii="Arial" w:hAnsi="Arial"/>
          <w:b/>
          <w:spacing w:val="-1"/>
          <w:sz w:val="16"/>
        </w:rPr>
        <w:t xml:space="preserve"> </w:t>
      </w:r>
      <w:r>
        <w:rPr>
          <w:rFonts w:ascii="Arial" w:hAnsi="Arial"/>
          <w:b/>
          <w:sz w:val="16"/>
        </w:rPr>
        <w:t>DEL</w:t>
      </w:r>
      <w:r>
        <w:rPr>
          <w:rFonts w:ascii="Arial" w:hAnsi="Arial"/>
          <w:b/>
          <w:spacing w:val="-3"/>
          <w:sz w:val="16"/>
        </w:rPr>
        <w:t xml:space="preserve"> </w:t>
      </w:r>
      <w:r>
        <w:rPr>
          <w:rFonts w:ascii="Arial" w:hAnsi="Arial"/>
          <w:b/>
          <w:sz w:val="16"/>
        </w:rPr>
        <w:t>AYUNTA</w:t>
      </w:r>
      <w:r w:rsidR="00A27580">
        <w:rPr>
          <w:rFonts w:ascii="Arial" w:hAnsi="Arial"/>
          <w:b/>
          <w:sz w:val="16"/>
        </w:rPr>
        <w:t>MIENTO DE SAN SEBASTIÁN DE LOS REYES</w:t>
      </w:r>
    </w:p>
    <w:p w:rsidR="00E772C8" w:rsidRDefault="00643C06">
      <w:pPr>
        <w:pStyle w:val="Textoindependiente"/>
        <w:ind w:left="109"/>
        <w:rPr>
          <w:rFonts w:ascii="Arial"/>
          <w:sz w:val="20"/>
        </w:rPr>
      </w:pPr>
      <w:r>
        <w:rPr>
          <w:noProof/>
        </w:rPr>
        <mc:AlternateContent>
          <mc:Choice Requires="wps">
            <w:drawing>
              <wp:anchor distT="0" distB="0" distL="114300" distR="114300" simplePos="0" relativeHeight="15729664" behindDoc="0" locked="0" layoutInCell="1" allowOverlap="1">
                <wp:simplePos x="0" y="0"/>
                <wp:positionH relativeFrom="page">
                  <wp:posOffset>701040</wp:posOffset>
                </wp:positionH>
                <wp:positionV relativeFrom="paragraph">
                  <wp:posOffset>1282065</wp:posOffset>
                </wp:positionV>
                <wp:extent cx="48006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0C88" id="Rectangle 3" o:spid="_x0000_s1026" style="position:absolute;margin-left:55.2pt;margin-top:100.95pt;width:37.8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" fillcolor="blue" stroked="f">
                <w10:wrap anchorx="page"/>
              </v:rect>
            </w:pict>
          </mc:Fallback>
        </mc:AlternateContent>
      </w:r>
      <w:r>
        <w:rPr>
          <w:rFonts w:ascii="Arial"/>
          <w:noProof/>
          <w:sz w:val="20"/>
        </w:rPr>
        <mc:AlternateContent>
          <mc:Choice Requires="wps">
            <w:drawing>
              <wp:inline distT="0" distB="0" distL="0" distR="0">
                <wp:extent cx="6381115" cy="1292860"/>
                <wp:effectExtent l="5715" t="9525" r="1397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49DD" w:rsidRPr="009149DD" w:rsidRDefault="009149DD" w:rsidP="009149DD">
                            <w:pPr>
                              <w:suppressAutoHyphens/>
                              <w:spacing w:line="252" w:lineRule="auto"/>
                              <w:jc w:val="both"/>
                              <w:rPr>
                                <w:rFonts w:ascii="Arial" w:eastAsia="Times New Roman" w:hAnsi="Arial" w:cs="Arial"/>
                                <w:sz w:val="14"/>
                                <w:szCs w:val="14"/>
                                <w:lang w:eastAsia="zh-CN"/>
                              </w:rPr>
                            </w:pPr>
                            <w:r w:rsidRPr="009149DD">
                              <w:rPr>
                                <w:rFonts w:ascii="Calibri" w:eastAsia="Times New Roman" w:hAnsi="Calibri" w:cs="Calibri"/>
                                <w:b/>
                                <w:sz w:val="14"/>
                                <w:szCs w:val="14"/>
                                <w:lang w:eastAsia="zh-CN"/>
                              </w:rPr>
                              <w:t xml:space="preserve">Información básica de protección de datos de carácter personal: </w:t>
                            </w:r>
                            <w:r w:rsidRPr="009149DD">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9149DD">
                              <w:rPr>
                                <w:rFonts w:ascii="Calibri" w:eastAsia="Times New Roman" w:hAnsi="Calibri" w:cs="Calibri"/>
                                <w:sz w:val="14"/>
                                <w:szCs w:val="14"/>
                                <w:lang w:eastAsia="zh-CN"/>
                              </w:rPr>
                              <w:t>nº</w:t>
                            </w:r>
                            <w:proofErr w:type="spellEnd"/>
                            <w:r w:rsidRPr="009149DD">
                              <w:rPr>
                                <w:rFonts w:ascii="Calibri" w:eastAsia="Times New Roman" w:hAnsi="Calibri" w:cs="Calibri"/>
                                <w:sz w:val="14"/>
                                <w:szCs w:val="14"/>
                                <w:lang w:eastAsia="zh-CN"/>
                              </w:rPr>
                              <w:t xml:space="preserve"> 1, 28701 San Sebastián de los Reyes, </w:t>
                            </w:r>
                            <w:proofErr w:type="spellStart"/>
                            <w:r w:rsidRPr="009149DD">
                              <w:rPr>
                                <w:rFonts w:ascii="Calibri" w:eastAsia="Times New Roman" w:hAnsi="Calibri" w:cs="Calibri"/>
                                <w:sz w:val="14"/>
                                <w:szCs w:val="14"/>
                                <w:lang w:eastAsia="zh-CN"/>
                              </w:rPr>
                              <w:t>Tfno</w:t>
                            </w:r>
                            <w:proofErr w:type="spellEnd"/>
                            <w:r w:rsidRPr="009149DD">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6" w:history="1">
                              <w:r w:rsidRPr="009149DD">
                                <w:rPr>
                                  <w:rFonts w:ascii="Calibri" w:eastAsia="Times New Roman" w:hAnsi="Calibri" w:cs="Calibri"/>
                                  <w:color w:val="0000FF" w:themeColor="hyperlink"/>
                                  <w:sz w:val="14"/>
                                  <w:szCs w:val="14"/>
                                  <w:u w:val="single"/>
                                  <w:lang w:eastAsia="zh-CN"/>
                                </w:rPr>
                                <w:t>https://sede.ssreyes.es/protecciondedatos</w:t>
                              </w:r>
                            </w:hyperlink>
                            <w:r w:rsidRPr="009149DD">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9149DD">
                              <w:rPr>
                                <w:rFonts w:ascii="Calibri" w:eastAsia="Times New Roman" w:hAnsi="Calibri" w:cs="Calibri"/>
                                <w:sz w:val="14"/>
                                <w:szCs w:val="14"/>
                                <w:lang w:eastAsia="zh-CN"/>
                              </w:rPr>
                              <w:t>oposición</w:t>
                            </w:r>
                            <w:proofErr w:type="gramEnd"/>
                            <w:r w:rsidRPr="009149DD">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E772C8" w:rsidRDefault="00E772C8">
                            <w:pPr>
                              <w:pStyle w:val="Textoindependiente"/>
                              <w:spacing w:before="1"/>
                              <w:ind w:left="64" w:right="59"/>
                              <w:jc w:val="both"/>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" filled="f" strokeweight=".48pt">
                <v:textbox inset="0,0,0,0">
                  <w:txbxContent>
                    <w:p w:rsidR="009149DD" w:rsidRPr="009149DD" w:rsidRDefault="009149DD" w:rsidP="009149DD">
                      <w:pPr>
                        <w:suppressAutoHyphens/>
                        <w:spacing w:line="252" w:lineRule="auto"/>
                        <w:jc w:val="both"/>
                        <w:rPr>
                          <w:rFonts w:ascii="Arial" w:eastAsia="Times New Roman" w:hAnsi="Arial" w:cs="Arial"/>
                          <w:sz w:val="14"/>
                          <w:szCs w:val="14"/>
                          <w:lang w:eastAsia="zh-CN"/>
                        </w:rPr>
                      </w:pPr>
                      <w:r w:rsidRPr="009149DD">
                        <w:rPr>
                          <w:rFonts w:ascii="Calibri" w:eastAsia="Times New Roman" w:hAnsi="Calibri" w:cs="Calibri"/>
                          <w:b/>
                          <w:sz w:val="14"/>
                          <w:szCs w:val="14"/>
                          <w:lang w:eastAsia="zh-CN"/>
                        </w:rPr>
                        <w:t xml:space="preserve">Información básica de protección de datos de carácter personal: </w:t>
                      </w:r>
                      <w:r w:rsidRPr="009149DD">
                        <w:rPr>
                          <w:rFonts w:ascii="Calibri" w:eastAsia="Times New Roman" w:hAnsi="Calibri" w:cs="Calibri"/>
                          <w:sz w:val="14"/>
                          <w:szCs w:val="14"/>
                          <w:lang w:eastAsia="zh-CN"/>
                        </w:rPr>
                        <w:t xml:space="preserve">Los datos personales aportados tienen como finalidad ser tratados por el Ayuntamiento de San Sebastián de los Reyes. Plaza de la Constitución </w:t>
                      </w:r>
                      <w:proofErr w:type="spellStart"/>
                      <w:r w:rsidRPr="009149DD">
                        <w:rPr>
                          <w:rFonts w:ascii="Calibri" w:eastAsia="Times New Roman" w:hAnsi="Calibri" w:cs="Calibri"/>
                          <w:sz w:val="14"/>
                          <w:szCs w:val="14"/>
                          <w:lang w:eastAsia="zh-CN"/>
                        </w:rPr>
                        <w:t>nº</w:t>
                      </w:r>
                      <w:proofErr w:type="spellEnd"/>
                      <w:r w:rsidRPr="009149DD">
                        <w:rPr>
                          <w:rFonts w:ascii="Calibri" w:eastAsia="Times New Roman" w:hAnsi="Calibri" w:cs="Calibri"/>
                          <w:sz w:val="14"/>
                          <w:szCs w:val="14"/>
                          <w:lang w:eastAsia="zh-CN"/>
                        </w:rPr>
                        <w:t xml:space="preserve"> 1, 28701 San Sebastián de los Reyes, </w:t>
                      </w:r>
                      <w:proofErr w:type="spellStart"/>
                      <w:r w:rsidRPr="009149DD">
                        <w:rPr>
                          <w:rFonts w:ascii="Calibri" w:eastAsia="Times New Roman" w:hAnsi="Calibri" w:cs="Calibri"/>
                          <w:sz w:val="14"/>
                          <w:szCs w:val="14"/>
                          <w:lang w:eastAsia="zh-CN"/>
                        </w:rPr>
                        <w:t>Tfno</w:t>
                      </w:r>
                      <w:proofErr w:type="spellEnd"/>
                      <w:r w:rsidRPr="009149DD">
                        <w:rPr>
                          <w:rFonts w:ascii="Calibri" w:eastAsia="Times New Roman" w:hAnsi="Calibri" w:cs="Calibri"/>
                          <w:sz w:val="14"/>
                          <w:szCs w:val="14"/>
                          <w:lang w:eastAsia="zh-CN"/>
                        </w:rPr>
                        <w:t xml:space="preserve">: 916597100 para la gestión de Subvenciones destinadas a la adaptación de viviendas de personas usuarias de Centros de Dia, reguladas por sus propias Bases y demás normativa aplicable. Existe previsión de datos a terceros en el marco de la gestión y en cumplimiento de las obligaciones de transparencia que se puedan derivar y sus datos podrán ser comunicados a las autoridades europeas. La información proporcionada puede ser utilizada para la elaboración de perfiles. Para obtención de información adicional relativa al tratamiento de datos podrá consultarse el enlace: </w:t>
                      </w:r>
                      <w:hyperlink r:id="rId7" w:history="1">
                        <w:r w:rsidRPr="009149DD">
                          <w:rPr>
                            <w:rFonts w:ascii="Calibri" w:eastAsia="Times New Roman" w:hAnsi="Calibri" w:cs="Calibri"/>
                            <w:color w:val="0000FF" w:themeColor="hyperlink"/>
                            <w:sz w:val="14"/>
                            <w:szCs w:val="14"/>
                            <w:u w:val="single"/>
                            <w:lang w:eastAsia="zh-CN"/>
                          </w:rPr>
                          <w:t>https://sede.ssreyes.es/protecciondedatos</w:t>
                        </w:r>
                      </w:hyperlink>
                      <w:r w:rsidRPr="009149DD">
                        <w:rPr>
                          <w:rFonts w:ascii="Calibri" w:eastAsia="Times New Roman" w:hAnsi="Calibri" w:cs="Calibri"/>
                          <w:sz w:val="14"/>
                          <w:szCs w:val="14"/>
                          <w:lang w:eastAsia="zh-CN"/>
                        </w:rPr>
                        <w:t xml:space="preserve">. El responsable del tratamiento de sus datos es el Ayuntamiento de San Sebastián de los Reyes y ante el mismo podrá solicitar el ejercicio de sus derechos de acceso, rectificación, supresión, limitación, </w:t>
                      </w:r>
                      <w:proofErr w:type="gramStart"/>
                      <w:r w:rsidRPr="009149DD">
                        <w:rPr>
                          <w:rFonts w:ascii="Calibri" w:eastAsia="Times New Roman" w:hAnsi="Calibri" w:cs="Calibri"/>
                          <w:sz w:val="14"/>
                          <w:szCs w:val="14"/>
                          <w:lang w:eastAsia="zh-CN"/>
                        </w:rPr>
                        <w:t>oposición</w:t>
                      </w:r>
                      <w:proofErr w:type="gramEnd"/>
                      <w:r w:rsidRPr="009149DD">
                        <w:rPr>
                          <w:rFonts w:ascii="Calibri" w:eastAsia="Times New Roman" w:hAnsi="Calibri" w:cs="Calibri"/>
                          <w:sz w:val="14"/>
                          <w:szCs w:val="14"/>
                          <w:lang w:eastAsia="zh-CN"/>
                        </w:rPr>
                        <w:t xml:space="preserve"> así como portabilidad, mediante presentación de solicitud en las Oficinas de Atención Ciudadana o en la Sede Electrónica del Ayuntamiento. Asimismo, tiene derecho a presentar reclamación ante la Agencia Española de Protección de Datos, cuando no haya obtenido satisfacción en el ejercicio de sus derechos. Todo lo cual se le informa en cumplimiento del art. 13 del Reglamento Europeo (UE) 2016/679, de Protección de Datos Personales y el art. 11 de la Ley Orgánica 3/2018, de 5 de diciembre, de Protección de Datos Personales y Garantía de los Derechos Digitales.</w:t>
                      </w:r>
                    </w:p>
                    <w:p w:rsidR="00E772C8" w:rsidRDefault="00E772C8">
                      <w:pPr>
                        <w:pStyle w:val="Textoindependiente"/>
                        <w:spacing w:before="1"/>
                        <w:ind w:left="64" w:right="59"/>
                        <w:jc w:val="both"/>
                      </w:pPr>
                    </w:p>
                  </w:txbxContent>
                </v:textbox>
                <w10:anchorlock/>
              </v:shape>
            </w:pict>
          </mc:Fallback>
        </mc:AlternateContent>
      </w:r>
    </w:p>
    <w:p w:rsidR="00E772C8" w:rsidRDefault="00E772C8">
      <w:pPr>
        <w:pStyle w:val="Textoindependiente"/>
        <w:rPr>
          <w:rFonts w:ascii="Arial"/>
          <w:b/>
          <w:sz w:val="20"/>
        </w:rPr>
      </w:pPr>
    </w:p>
    <w:p w:rsidR="00E772C8" w:rsidRDefault="00E772C8">
      <w:pPr>
        <w:pStyle w:val="Textoindependiente"/>
        <w:rPr>
          <w:rFonts w:ascii="Arial"/>
          <w:b/>
          <w:sz w:val="20"/>
        </w:rPr>
      </w:pPr>
    </w:p>
    <w:p w:rsidR="00E772C8" w:rsidRDefault="00E772C8">
      <w:pPr>
        <w:pStyle w:val="Textoindependiente"/>
        <w:rPr>
          <w:rFonts w:ascii="Arial"/>
          <w:b/>
          <w:sz w:val="20"/>
        </w:rPr>
      </w:pPr>
    </w:p>
    <w:p w:rsidR="00E772C8" w:rsidRDefault="00E772C8">
      <w:pPr>
        <w:pStyle w:val="Textoindependiente"/>
        <w:rPr>
          <w:rFonts w:ascii="Arial"/>
          <w:b/>
          <w:sz w:val="20"/>
        </w:rPr>
      </w:pPr>
    </w:p>
    <w:p w:rsidR="00E772C8" w:rsidRDefault="00E772C8">
      <w:pPr>
        <w:pStyle w:val="Textoindependiente"/>
        <w:rPr>
          <w:rFonts w:ascii="Arial"/>
          <w:b/>
          <w:sz w:val="20"/>
        </w:rPr>
      </w:pPr>
    </w:p>
    <w:p w:rsidR="00E772C8" w:rsidRDefault="00E772C8">
      <w:pPr>
        <w:pStyle w:val="Textoindependiente"/>
        <w:spacing w:before="8"/>
        <w:rPr>
          <w:rFonts w:ascii="Arial"/>
          <w:b/>
          <w:sz w:val="22"/>
        </w:rPr>
      </w:pPr>
    </w:p>
    <w:p w:rsidR="00E772C8" w:rsidRDefault="008B5A0B" w:rsidP="008B5A0B">
      <w:pPr>
        <w:spacing w:before="95"/>
        <w:rPr>
          <w:rFonts w:ascii="Arial" w:hAnsi="Arial"/>
          <w:b/>
          <w:sz w:val="14"/>
        </w:rPr>
      </w:pPr>
      <w:r>
        <w:rPr>
          <w:rFonts w:ascii="Arial" w:hAnsi="Arial"/>
          <w:b/>
          <w:sz w:val="14"/>
        </w:rPr>
        <w:t xml:space="preserve">    </w:t>
      </w:r>
      <w:r w:rsidR="001835DE">
        <w:rPr>
          <w:rFonts w:ascii="Arial" w:hAnsi="Arial"/>
          <w:b/>
          <w:sz w:val="14"/>
        </w:rPr>
        <w:t xml:space="preserve">         </w:t>
      </w:r>
      <w:r w:rsidR="00643C06">
        <w:rPr>
          <w:rFonts w:ascii="Arial" w:hAnsi="Arial"/>
          <w:b/>
          <w:sz w:val="14"/>
        </w:rPr>
        <w:t>Ayuntamiento</w:t>
      </w:r>
      <w:r w:rsidR="00643C06">
        <w:rPr>
          <w:rFonts w:ascii="Arial" w:hAnsi="Arial"/>
          <w:b/>
          <w:spacing w:val="-3"/>
          <w:sz w:val="14"/>
        </w:rPr>
        <w:t xml:space="preserve"> </w:t>
      </w:r>
      <w:r w:rsidR="00643C06">
        <w:rPr>
          <w:rFonts w:ascii="Arial" w:hAnsi="Arial"/>
          <w:b/>
          <w:sz w:val="14"/>
        </w:rPr>
        <w:t>de</w:t>
      </w:r>
      <w:r w:rsidR="00643C06">
        <w:rPr>
          <w:rFonts w:ascii="Arial" w:hAnsi="Arial"/>
          <w:b/>
          <w:spacing w:val="-4"/>
          <w:sz w:val="14"/>
        </w:rPr>
        <w:t xml:space="preserve"> </w:t>
      </w:r>
      <w:r w:rsidR="00A27580">
        <w:rPr>
          <w:rFonts w:ascii="Arial" w:hAnsi="Arial"/>
          <w:b/>
          <w:sz w:val="14"/>
        </w:rPr>
        <w:t>San Sebastián de los Reyes</w:t>
      </w:r>
      <w:r w:rsidR="00643C06">
        <w:rPr>
          <w:rFonts w:ascii="Arial" w:hAnsi="Arial"/>
          <w:b/>
          <w:sz w:val="14"/>
        </w:rPr>
        <w:t>,</w:t>
      </w:r>
      <w:r w:rsidR="00643C06">
        <w:rPr>
          <w:rFonts w:ascii="Arial" w:hAnsi="Arial"/>
          <w:b/>
          <w:spacing w:val="1"/>
          <w:sz w:val="14"/>
        </w:rPr>
        <w:t xml:space="preserve"> </w:t>
      </w:r>
      <w:r w:rsidR="00643C06">
        <w:rPr>
          <w:rFonts w:ascii="Arial" w:hAnsi="Arial"/>
          <w:b/>
          <w:sz w:val="14"/>
        </w:rPr>
        <w:t>Plaza</w:t>
      </w:r>
      <w:r w:rsidR="00643C06">
        <w:rPr>
          <w:rFonts w:ascii="Arial" w:hAnsi="Arial"/>
          <w:b/>
          <w:spacing w:val="-2"/>
          <w:sz w:val="14"/>
        </w:rPr>
        <w:t xml:space="preserve"> </w:t>
      </w:r>
      <w:r w:rsidR="00A27580">
        <w:rPr>
          <w:rFonts w:ascii="Arial" w:hAnsi="Arial"/>
          <w:b/>
          <w:sz w:val="14"/>
        </w:rPr>
        <w:t xml:space="preserve">de la Constitución </w:t>
      </w:r>
      <w:proofErr w:type="spellStart"/>
      <w:r w:rsidR="00A27580">
        <w:rPr>
          <w:rFonts w:ascii="Arial" w:hAnsi="Arial"/>
          <w:b/>
          <w:sz w:val="14"/>
        </w:rPr>
        <w:t>nº</w:t>
      </w:r>
      <w:proofErr w:type="spellEnd"/>
      <w:r w:rsidR="00643C06">
        <w:rPr>
          <w:rFonts w:ascii="Arial" w:hAnsi="Arial"/>
          <w:b/>
          <w:spacing w:val="-3"/>
          <w:sz w:val="14"/>
        </w:rPr>
        <w:t xml:space="preserve"> </w:t>
      </w:r>
      <w:r w:rsidR="00643C06">
        <w:rPr>
          <w:rFonts w:ascii="Arial" w:hAnsi="Arial"/>
          <w:b/>
          <w:sz w:val="14"/>
        </w:rPr>
        <w:t>1</w:t>
      </w:r>
      <w:r w:rsidR="00A27580">
        <w:rPr>
          <w:rFonts w:ascii="Arial" w:hAnsi="Arial"/>
          <w:b/>
          <w:sz w:val="14"/>
        </w:rPr>
        <w:t xml:space="preserve"> </w:t>
      </w:r>
      <w:r w:rsidR="00643C06">
        <w:rPr>
          <w:rFonts w:ascii="Arial" w:hAnsi="Arial"/>
          <w:b/>
          <w:sz w:val="14"/>
        </w:rPr>
        <w:t>28</w:t>
      </w:r>
      <w:r w:rsidR="00A27580">
        <w:rPr>
          <w:rFonts w:ascii="Arial" w:hAnsi="Arial"/>
          <w:b/>
          <w:sz w:val="14"/>
        </w:rPr>
        <w:t>701</w:t>
      </w:r>
      <w:r w:rsidR="00643C06">
        <w:rPr>
          <w:rFonts w:ascii="Arial" w:hAnsi="Arial"/>
          <w:b/>
          <w:spacing w:val="-3"/>
          <w:sz w:val="14"/>
        </w:rPr>
        <w:t xml:space="preserve"> </w:t>
      </w:r>
      <w:proofErr w:type="spellStart"/>
      <w:r>
        <w:rPr>
          <w:rFonts w:ascii="Arial" w:hAnsi="Arial"/>
          <w:b/>
          <w:sz w:val="14"/>
        </w:rPr>
        <w:t>Tlfno</w:t>
      </w:r>
      <w:proofErr w:type="spellEnd"/>
      <w:r>
        <w:rPr>
          <w:rFonts w:ascii="Arial" w:hAnsi="Arial"/>
          <w:b/>
          <w:sz w:val="14"/>
        </w:rPr>
        <w:t>.</w:t>
      </w:r>
      <w:r>
        <w:rPr>
          <w:rFonts w:ascii="Arial" w:hAnsi="Arial"/>
          <w:b/>
          <w:spacing w:val="-4"/>
          <w:sz w:val="14"/>
        </w:rPr>
        <w:t xml:space="preserve"> </w:t>
      </w:r>
      <w:r>
        <w:rPr>
          <w:rFonts w:ascii="Arial" w:hAnsi="Arial"/>
          <w:b/>
          <w:sz w:val="14"/>
        </w:rPr>
        <w:t>91</w:t>
      </w:r>
      <w:r>
        <w:rPr>
          <w:rFonts w:ascii="Arial" w:hAnsi="Arial"/>
          <w:b/>
          <w:spacing w:val="-3"/>
          <w:sz w:val="14"/>
        </w:rPr>
        <w:t xml:space="preserve"> </w:t>
      </w:r>
      <w:r>
        <w:rPr>
          <w:rFonts w:ascii="Arial" w:hAnsi="Arial"/>
          <w:b/>
          <w:sz w:val="14"/>
        </w:rPr>
        <w:t xml:space="preserve">6597100 - </w:t>
      </w:r>
      <w:r>
        <w:rPr>
          <w:rFonts w:ascii="Arial" w:hAnsi="Arial"/>
          <w:b/>
          <w:spacing w:val="-1"/>
          <w:sz w:val="14"/>
        </w:rPr>
        <w:t xml:space="preserve"> </w:t>
      </w:r>
      <w:hyperlink w:history="1">
        <w:r w:rsidRPr="00F31059">
          <w:rPr>
            <w:rStyle w:val="Hipervnculo"/>
            <w:rFonts w:ascii="Arial" w:hAnsi="Arial"/>
            <w:b/>
            <w:sz w:val="14"/>
          </w:rPr>
          <w:t>www.ssreyes.org</w:t>
        </w:r>
        <w:r w:rsidRPr="00F31059">
          <w:rPr>
            <w:rStyle w:val="Hipervnculo"/>
            <w:rFonts w:ascii="Arial" w:hAnsi="Arial"/>
            <w:b/>
            <w:spacing w:val="-3"/>
            <w:sz w:val="14"/>
          </w:rPr>
          <w:t xml:space="preserve"> </w:t>
        </w:r>
      </w:hyperlink>
    </w:p>
    <w:sectPr w:rsidR="00E772C8">
      <w:headerReference w:type="even" r:id="rId8"/>
      <w:headerReference w:type="default" r:id="rId9"/>
      <w:footerReference w:type="even" r:id="rId10"/>
      <w:footerReference w:type="default" r:id="rId11"/>
      <w:headerReference w:type="first" r:id="rId12"/>
      <w:footerReference w:type="first" r:id="rId13"/>
      <w:type w:val="continuous"/>
      <w:pgSz w:w="11910" w:h="16840"/>
      <w:pgMar w:top="540" w:right="72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D7" w:rsidRDefault="007A5BD7" w:rsidP="00991FAE">
      <w:r>
        <w:separator/>
      </w:r>
    </w:p>
  </w:endnote>
  <w:endnote w:type="continuationSeparator" w:id="0">
    <w:p w:rsidR="007A5BD7" w:rsidRDefault="007A5BD7" w:rsidP="0099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E" w:rsidRDefault="00D547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E" w:rsidRDefault="00D547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E" w:rsidRDefault="00D547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D7" w:rsidRDefault="007A5BD7" w:rsidP="00991FAE">
      <w:r>
        <w:separator/>
      </w:r>
    </w:p>
  </w:footnote>
  <w:footnote w:type="continuationSeparator" w:id="0">
    <w:p w:rsidR="007A5BD7" w:rsidRDefault="007A5BD7" w:rsidP="0099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E" w:rsidRDefault="00D547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AE" w:rsidRDefault="00D5472E">
    <w:pPr>
      <w:pStyle w:val="Encabezado"/>
    </w:pPr>
    <w:r>
      <w:rPr>
        <w:noProof/>
      </w:rPr>
      <w:drawing>
        <wp:inline distT="0" distB="0" distL="0" distR="0" wp14:anchorId="3C86AD35">
          <wp:extent cx="5401310" cy="372110"/>
          <wp:effectExtent l="0" t="0" r="889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721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E" w:rsidRDefault="00D547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C8"/>
    <w:rsid w:val="001835DE"/>
    <w:rsid w:val="00580C8C"/>
    <w:rsid w:val="006377F3"/>
    <w:rsid w:val="00643C06"/>
    <w:rsid w:val="007A5BD7"/>
    <w:rsid w:val="008B5A0B"/>
    <w:rsid w:val="009149DD"/>
    <w:rsid w:val="00991FAE"/>
    <w:rsid w:val="00A27580"/>
    <w:rsid w:val="00BA649A"/>
    <w:rsid w:val="00BB4A24"/>
    <w:rsid w:val="00D5472E"/>
    <w:rsid w:val="00E77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E805"/>
  <w15:docId w15:val="{40D13924-6B6D-473B-825C-01C6F3E9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1"/>
      <w:ind w:left="212"/>
      <w:jc w:val="both"/>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B5A0B"/>
    <w:rPr>
      <w:color w:val="0000FF" w:themeColor="hyperlink"/>
      <w:u w:val="single"/>
    </w:rPr>
  </w:style>
  <w:style w:type="paragraph" w:styleId="Encabezado">
    <w:name w:val="header"/>
    <w:basedOn w:val="Normal"/>
    <w:link w:val="EncabezadoCar"/>
    <w:uiPriority w:val="99"/>
    <w:unhideWhenUsed/>
    <w:rsid w:val="00991FAE"/>
    <w:pPr>
      <w:tabs>
        <w:tab w:val="center" w:pos="4252"/>
        <w:tab w:val="right" w:pos="8504"/>
      </w:tabs>
    </w:pPr>
  </w:style>
  <w:style w:type="character" w:customStyle="1" w:styleId="EncabezadoCar">
    <w:name w:val="Encabezado Car"/>
    <w:basedOn w:val="Fuentedeprrafopredeter"/>
    <w:link w:val="Encabezado"/>
    <w:uiPriority w:val="99"/>
    <w:rsid w:val="00991FAE"/>
    <w:rPr>
      <w:rFonts w:ascii="Arial MT" w:eastAsia="Arial MT" w:hAnsi="Arial MT" w:cs="Arial MT"/>
      <w:lang w:val="es-ES"/>
    </w:rPr>
  </w:style>
  <w:style w:type="paragraph" w:styleId="Piedepgina">
    <w:name w:val="footer"/>
    <w:basedOn w:val="Normal"/>
    <w:link w:val="PiedepginaCar"/>
    <w:uiPriority w:val="99"/>
    <w:unhideWhenUsed/>
    <w:rsid w:val="00991FAE"/>
    <w:pPr>
      <w:tabs>
        <w:tab w:val="center" w:pos="4252"/>
        <w:tab w:val="right" w:pos="8504"/>
      </w:tabs>
    </w:pPr>
  </w:style>
  <w:style w:type="character" w:customStyle="1" w:styleId="PiedepginaCar">
    <w:name w:val="Pie de página Car"/>
    <w:basedOn w:val="Fuentedeprrafopredeter"/>
    <w:link w:val="Piedepgina"/>
    <w:uiPriority w:val="99"/>
    <w:rsid w:val="00991FA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ede.ssreyes.es/protecciondedato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ssreyes.es/protecciondedato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BSS_038 ED1 ANEXO V-DR COMPROMISO EJECUCION</vt:lpstr>
    </vt:vector>
  </TitlesOfParts>
  <Company>Ayuntamiento de San Sebastian de los Reyes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BSS_038 ED1 ANEXO V-DR COMPROMISO EJECUCION</dc:title>
  <dc:creator>Yolanda  Merino Blázquez</dc:creator>
  <cp:lastModifiedBy>ymerinob</cp:lastModifiedBy>
  <cp:revision>11</cp:revision>
  <dcterms:created xsi:type="dcterms:W3CDTF">2023-06-06T08:47:00Z</dcterms:created>
  <dcterms:modified xsi:type="dcterms:W3CDTF">2023-09-04T07:39:00Z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para Microsoft 365</vt:lpwstr>
  </property>
  <property fmtid="{D5CDD505-2E9C-101B-9397-08002B2CF9AE}" pid="4" name="LastSaved">
    <vt:filetime>2023-06-06T00:00:00Z</vt:filetime>
  </property>
</Properties>
</file>