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B2" w:rsidRDefault="00D459B2" w:rsidP="00D459B2">
      <w:pPr>
        <w:pStyle w:val="Piedepgina"/>
        <w:spacing w:before="0"/>
        <w:jc w:val="center"/>
        <w:rPr>
          <w:b/>
          <w:lang w:val="es-ES"/>
        </w:rPr>
      </w:pPr>
      <w:r>
        <w:rPr>
          <w:b/>
          <w:lang w:val="es-ES"/>
        </w:rPr>
        <w:t>Iniciativas reglamentarias.</w:t>
      </w:r>
    </w:p>
    <w:p w:rsidR="00D459B2" w:rsidRDefault="00D459B2" w:rsidP="00D459B2">
      <w:pPr>
        <w:pStyle w:val="Piedepgina"/>
        <w:spacing w:before="0"/>
        <w:rPr>
          <w:b/>
          <w:lang w:val="es-ES"/>
        </w:rPr>
      </w:pPr>
    </w:p>
    <w:p w:rsidR="0033712B" w:rsidRDefault="0033712B" w:rsidP="0033712B">
      <w:pPr>
        <w:pStyle w:val="Piedepgina"/>
        <w:spacing w:before="0"/>
        <w:rPr>
          <w:lang w:val="es-ES"/>
        </w:rPr>
      </w:pPr>
      <w:r w:rsidRPr="00B349E2">
        <w:rPr>
          <w:b/>
          <w:lang w:val="es-ES"/>
        </w:rPr>
        <w:t>Plan Anual Normativo</w:t>
      </w:r>
      <w:r>
        <w:rPr>
          <w:b/>
          <w:lang w:val="es-ES"/>
        </w:rPr>
        <w:t xml:space="preserve">: </w:t>
      </w:r>
      <w:r>
        <w:rPr>
          <w:lang w:val="es-ES"/>
        </w:rPr>
        <w:t>PAN 2018.</w:t>
      </w:r>
    </w:p>
    <w:p w:rsidR="0033712B" w:rsidRDefault="0033712B" w:rsidP="0033712B">
      <w:pPr>
        <w:pStyle w:val="Piedepgina"/>
        <w:spacing w:before="0"/>
        <w:rPr>
          <w:lang w:val="es-ES"/>
        </w:rPr>
      </w:pPr>
    </w:p>
    <w:p w:rsidR="0033712B" w:rsidRDefault="0033712B" w:rsidP="0033712B">
      <w:pPr>
        <w:pStyle w:val="Piedepgina"/>
        <w:spacing w:before="0"/>
        <w:rPr>
          <w:lang w:val="es-ES"/>
        </w:rPr>
      </w:pPr>
      <w:r w:rsidRPr="00B349E2">
        <w:rPr>
          <w:b/>
          <w:lang w:val="es-ES"/>
        </w:rPr>
        <w:t>Acuerdo de la Junta de Gobierno Local</w:t>
      </w:r>
      <w:r>
        <w:rPr>
          <w:b/>
          <w:lang w:val="es-ES"/>
        </w:rPr>
        <w:t xml:space="preserve">: </w:t>
      </w:r>
      <w:r>
        <w:rPr>
          <w:lang w:val="es-ES"/>
        </w:rPr>
        <w:t>6 y 13 de marzo de 2018.</w:t>
      </w:r>
    </w:p>
    <w:p w:rsidR="0033712B" w:rsidRDefault="0033712B" w:rsidP="0033712B">
      <w:pPr>
        <w:pStyle w:val="Piedepgina"/>
        <w:spacing w:before="0"/>
        <w:rPr>
          <w:b/>
          <w:lang w:val="es-ES"/>
        </w:rPr>
      </w:pPr>
    </w:p>
    <w:p w:rsidR="0033712B" w:rsidRPr="00435AC7" w:rsidRDefault="0033712B" w:rsidP="0033712B">
      <w:pPr>
        <w:pStyle w:val="Piedepgina"/>
        <w:spacing w:before="0"/>
        <w:rPr>
          <w:bCs/>
        </w:rPr>
      </w:pPr>
      <w:r w:rsidRPr="00B349E2">
        <w:rPr>
          <w:b/>
          <w:lang w:val="es-ES"/>
        </w:rPr>
        <w:t>Iniciativa</w:t>
      </w:r>
      <w:r>
        <w:rPr>
          <w:b/>
          <w:lang w:val="es-ES"/>
        </w:rPr>
        <w:t xml:space="preserve">: </w:t>
      </w:r>
      <w:r>
        <w:rPr>
          <w:bCs/>
        </w:rPr>
        <w:t>modificación de la Ordenanza municipal de Administración electrónica.</w:t>
      </w:r>
    </w:p>
    <w:p w:rsidR="0033712B" w:rsidRDefault="0033712B" w:rsidP="0033712B">
      <w:pPr>
        <w:pStyle w:val="Piedepgina"/>
        <w:spacing w:before="0"/>
        <w:rPr>
          <w:b/>
          <w:lang w:val="es-ES"/>
        </w:rPr>
      </w:pPr>
    </w:p>
    <w:p w:rsidR="0033712B" w:rsidRDefault="0033712B" w:rsidP="0033712B">
      <w:pPr>
        <w:pStyle w:val="Piedepgina"/>
        <w:spacing w:before="0"/>
        <w:rPr>
          <w:lang w:val="es-ES"/>
        </w:rPr>
      </w:pPr>
      <w:r w:rsidRPr="00B349E2">
        <w:rPr>
          <w:b/>
          <w:lang w:val="es-ES"/>
        </w:rPr>
        <w:t>Concejalía afectada</w:t>
      </w:r>
      <w:r>
        <w:rPr>
          <w:b/>
          <w:lang w:val="es-ES"/>
        </w:rPr>
        <w:t xml:space="preserve">: </w:t>
      </w:r>
      <w:r>
        <w:rPr>
          <w:lang w:val="es-ES"/>
        </w:rPr>
        <w:t>Concejal Delegado de Sistemas de Información.</w:t>
      </w:r>
    </w:p>
    <w:p w:rsidR="0033712B" w:rsidRDefault="0033712B" w:rsidP="0033712B">
      <w:pPr>
        <w:pStyle w:val="Piedepgina"/>
        <w:spacing w:before="0"/>
        <w:rPr>
          <w:lang w:val="es-ES"/>
        </w:rPr>
      </w:pPr>
    </w:p>
    <w:p w:rsidR="0033712B" w:rsidRDefault="0033712B" w:rsidP="0033712B">
      <w:pPr>
        <w:pStyle w:val="Piedepgina"/>
        <w:spacing w:before="0"/>
        <w:rPr>
          <w:lang w:val="es-ES"/>
        </w:rPr>
      </w:pPr>
      <w:r w:rsidRPr="00B349E2">
        <w:rPr>
          <w:b/>
          <w:lang w:val="es-ES"/>
        </w:rPr>
        <w:t>Departamento o Área afectada</w:t>
      </w:r>
      <w:r>
        <w:rPr>
          <w:b/>
          <w:lang w:val="es-ES"/>
        </w:rPr>
        <w:t xml:space="preserve">: </w:t>
      </w:r>
      <w:r>
        <w:rPr>
          <w:lang w:val="es-ES"/>
        </w:rPr>
        <w:t>Servicio de Sistemas de Información.</w:t>
      </w:r>
    </w:p>
    <w:p w:rsidR="0033712B" w:rsidRDefault="0033712B" w:rsidP="0033712B">
      <w:pPr>
        <w:pStyle w:val="Piedepgina"/>
        <w:spacing w:before="0"/>
        <w:rPr>
          <w:lang w:val="es-ES"/>
        </w:rPr>
      </w:pPr>
    </w:p>
    <w:p w:rsidR="0033712B" w:rsidRPr="00B349E2" w:rsidRDefault="0033712B" w:rsidP="0033712B">
      <w:pPr>
        <w:pStyle w:val="Piedepgina"/>
        <w:spacing w:before="0"/>
        <w:rPr>
          <w:b/>
          <w:lang w:val="es-ES"/>
        </w:rPr>
      </w:pPr>
      <w:r w:rsidRPr="00B349E2">
        <w:rPr>
          <w:b/>
          <w:lang w:val="es-ES"/>
        </w:rPr>
        <w:t>Principales finalidades y alcance</w:t>
      </w:r>
      <w:r>
        <w:rPr>
          <w:b/>
          <w:lang w:val="es-ES"/>
        </w:rPr>
        <w:t>:</w:t>
      </w:r>
    </w:p>
    <w:p w:rsidR="0033712B" w:rsidRPr="00D65521" w:rsidRDefault="0033712B" w:rsidP="0033712B">
      <w:r w:rsidRPr="00D65521">
        <w:t>Con la modificación prevista se pretende adaptar la Ordenanza a la nueva legislación y a las nuevas alternativas ofrecidas por la Administración Electrónica municipal.</w:t>
      </w:r>
    </w:p>
    <w:p w:rsidR="0033712B" w:rsidRPr="00435AC7" w:rsidRDefault="0033712B" w:rsidP="0033712B">
      <w:r w:rsidRPr="00D65521">
        <w:t>También se pretende una reducción y simplificación de la misma para su adaptación a la nueva Sede Electrónica del Ayuntamiento.</w:t>
      </w:r>
    </w:p>
    <w:p w:rsidR="0033712B" w:rsidRDefault="0033712B" w:rsidP="0033712B">
      <w:pPr>
        <w:pStyle w:val="Piedepgina"/>
        <w:spacing w:before="0"/>
        <w:rPr>
          <w:b/>
        </w:rPr>
      </w:pPr>
    </w:p>
    <w:p w:rsidR="0033712B" w:rsidRDefault="0033712B" w:rsidP="0033712B">
      <w:pPr>
        <w:pStyle w:val="Piedepgina"/>
        <w:spacing w:before="0"/>
        <w:rPr>
          <w:lang w:val="es-ES"/>
        </w:rPr>
      </w:pPr>
      <w:r>
        <w:rPr>
          <w:b/>
          <w:lang w:val="es-ES"/>
        </w:rPr>
        <w:t>Justificación: a</w:t>
      </w:r>
      <w:r>
        <w:rPr>
          <w:lang w:val="es-ES"/>
        </w:rPr>
        <w:t>daptación a la legislación, así como la reducción y simplificación de la misma.</w:t>
      </w:r>
    </w:p>
    <w:p w:rsidR="0033712B" w:rsidRPr="00435AC7" w:rsidRDefault="0033712B" w:rsidP="0033712B">
      <w:pPr>
        <w:pStyle w:val="Piedepgina"/>
        <w:spacing w:before="0"/>
        <w:rPr>
          <w:lang w:val="es-ES"/>
        </w:rPr>
      </w:pPr>
    </w:p>
    <w:p w:rsidR="0033712B" w:rsidRDefault="0033712B" w:rsidP="0033712B">
      <w:pPr>
        <w:pStyle w:val="Piedepgina"/>
        <w:spacing w:before="0"/>
        <w:rPr>
          <w:lang w:val="es-ES"/>
        </w:rPr>
      </w:pPr>
      <w:r>
        <w:rPr>
          <w:b/>
          <w:lang w:val="es-ES"/>
        </w:rPr>
        <w:t xml:space="preserve">Soluciones alternativas: </w:t>
      </w:r>
      <w:r>
        <w:rPr>
          <w:lang w:val="es-ES"/>
        </w:rPr>
        <w:t>n</w:t>
      </w:r>
      <w:r w:rsidRPr="00435AC7">
        <w:rPr>
          <w:lang w:val="es-ES"/>
        </w:rPr>
        <w:t>o hay soluciones alternativas</w:t>
      </w:r>
      <w:r>
        <w:rPr>
          <w:lang w:val="es-ES"/>
        </w:rPr>
        <w:t>.</w:t>
      </w:r>
    </w:p>
    <w:p w:rsidR="0033712B" w:rsidRPr="00435AC7" w:rsidRDefault="0033712B" w:rsidP="0033712B">
      <w:pPr>
        <w:pStyle w:val="Piedepgina"/>
        <w:spacing w:before="0"/>
        <w:rPr>
          <w:lang w:val="es-ES"/>
        </w:rPr>
      </w:pPr>
    </w:p>
    <w:p w:rsidR="0033712B" w:rsidRPr="00B349E2" w:rsidRDefault="0033712B" w:rsidP="0033712B">
      <w:pPr>
        <w:pStyle w:val="Piedepgina"/>
        <w:spacing w:before="0"/>
        <w:rPr>
          <w:b/>
          <w:lang w:val="es-ES"/>
        </w:rPr>
      </w:pPr>
      <w:r>
        <w:rPr>
          <w:b/>
          <w:lang w:val="es-ES"/>
        </w:rPr>
        <w:t>Normativa aplicable:</w:t>
      </w:r>
    </w:p>
    <w:p w:rsidR="0033712B" w:rsidRPr="00D65521" w:rsidRDefault="0033712B" w:rsidP="0033712B">
      <w:r w:rsidRPr="00D65521">
        <w:t>Ley 39/2015, de 1 de octubre, del Procedimiento Administrativo Común de las Administraciones Públicas</w:t>
      </w:r>
      <w:r>
        <w:t>.</w:t>
      </w:r>
    </w:p>
    <w:p w:rsidR="0033712B" w:rsidRPr="00435AC7" w:rsidRDefault="0033712B" w:rsidP="0033712B">
      <w:r w:rsidRPr="00D65521">
        <w:t>Ley 40/2015, de 1 de octubre, de Régimen Jurídico del Sector Público</w:t>
      </w:r>
      <w:r>
        <w:t>.</w:t>
      </w:r>
    </w:p>
    <w:p w:rsidR="0033712B" w:rsidRDefault="0033712B" w:rsidP="0033712B">
      <w:pPr>
        <w:pStyle w:val="Piedepgina"/>
        <w:spacing w:before="0"/>
        <w:rPr>
          <w:b/>
        </w:rPr>
      </w:pPr>
    </w:p>
    <w:p w:rsidR="0033712B" w:rsidRPr="00435AC7" w:rsidRDefault="0033712B" w:rsidP="0033712B">
      <w:pPr>
        <w:pStyle w:val="Piedepgina"/>
        <w:spacing w:before="0"/>
        <w:rPr>
          <w:lang w:val="es-ES"/>
        </w:rPr>
      </w:pPr>
      <w:r>
        <w:rPr>
          <w:b/>
          <w:lang w:val="es-ES"/>
        </w:rPr>
        <w:t xml:space="preserve">Norma que se modifica: </w:t>
      </w:r>
      <w:r>
        <w:rPr>
          <w:lang w:val="es-ES"/>
        </w:rPr>
        <w:t>Ordenanza de Administración Electrónica.</w:t>
      </w:r>
    </w:p>
    <w:p w:rsidR="0033712B" w:rsidRDefault="0033712B" w:rsidP="0033712B">
      <w:pPr>
        <w:pStyle w:val="Piedepgina"/>
        <w:spacing w:before="0"/>
        <w:rPr>
          <w:b/>
          <w:lang w:val="es-ES"/>
        </w:rPr>
      </w:pPr>
    </w:p>
    <w:p w:rsidR="0033712B" w:rsidRPr="00435AC7" w:rsidRDefault="0033712B" w:rsidP="0033712B">
      <w:pPr>
        <w:pStyle w:val="Piedepgina"/>
        <w:spacing w:before="0"/>
      </w:pPr>
      <w:r>
        <w:rPr>
          <w:b/>
          <w:lang w:val="es-ES"/>
        </w:rPr>
        <w:t xml:space="preserve">Fecha consulta previa: </w:t>
      </w:r>
      <w:r w:rsidRPr="00435AC7">
        <w:rPr>
          <w:lang w:val="es-ES"/>
        </w:rPr>
        <w:t>2</w:t>
      </w:r>
      <w:r>
        <w:rPr>
          <w:lang w:val="es-ES"/>
        </w:rPr>
        <w:t>2</w:t>
      </w:r>
      <w:r w:rsidRPr="00435AC7">
        <w:rPr>
          <w:lang w:val="es-ES"/>
        </w:rPr>
        <w:t xml:space="preserve"> de marzo de 2018</w:t>
      </w:r>
      <w:r>
        <w:rPr>
          <w:lang w:val="es-ES"/>
        </w:rPr>
        <w:t>.</w:t>
      </w:r>
    </w:p>
    <w:p w:rsidR="00D265C6" w:rsidRPr="00D265C6" w:rsidRDefault="00D265C6" w:rsidP="00D265C6">
      <w:pPr>
        <w:pStyle w:val="Piedepgina"/>
        <w:spacing w:before="0"/>
        <w:jc w:val="center"/>
        <w:rPr>
          <w:lang w:val="es-ES"/>
        </w:rPr>
      </w:pPr>
    </w:p>
    <w:sectPr w:rsidR="00D265C6" w:rsidRPr="00D265C6" w:rsidSect="00D265C6">
      <w:headerReference w:type="default" r:id="rId7"/>
      <w:footerReference w:type="default" r:id="rId8"/>
      <w:pgSz w:w="11906" w:h="16838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9E2" w:rsidRDefault="00B349E2">
      <w:r>
        <w:separator/>
      </w:r>
    </w:p>
  </w:endnote>
  <w:endnote w:type="continuationSeparator" w:id="0">
    <w:p w:rsidR="00B349E2" w:rsidRDefault="00B34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E2" w:rsidRDefault="00B349E2">
    <w:pPr>
      <w:pStyle w:val="Piedepgina"/>
      <w:jc w:val="right"/>
      <w:rPr>
        <w:b/>
        <w:bCs/>
        <w:i/>
        <w:iCs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9E2" w:rsidRDefault="00B349E2">
      <w:r>
        <w:separator/>
      </w:r>
    </w:p>
  </w:footnote>
  <w:footnote w:type="continuationSeparator" w:id="0">
    <w:p w:rsidR="00B349E2" w:rsidRDefault="00B34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Ind w:w="-284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5498"/>
      <w:gridCol w:w="4249"/>
    </w:tblGrid>
    <w:tr w:rsidR="00B349E2" w:rsidRPr="00D265C6" w:rsidTr="00A433DD">
      <w:tc>
        <w:tcPr>
          <w:tcW w:w="5498" w:type="dxa"/>
          <w:tcBorders>
            <w:bottom w:val="single" w:sz="8" w:space="0" w:color="A50021"/>
          </w:tcBorders>
        </w:tcPr>
        <w:p w:rsidR="00B349E2" w:rsidRDefault="00B349E2" w:rsidP="00D265C6">
          <w:pPr>
            <w:pStyle w:val="Piedepgina"/>
            <w:jc w:val="left"/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2184400" cy="873760"/>
                <wp:effectExtent l="19050" t="0" r="6350" b="0"/>
                <wp:docPr id="1" name="Imagen 1" descr="02_izquierd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2_izquierd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40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tcBorders>
            <w:bottom w:val="single" w:sz="8" w:space="0" w:color="A50021"/>
          </w:tcBorders>
          <w:vAlign w:val="center"/>
        </w:tcPr>
        <w:p w:rsidR="00B349E2" w:rsidRPr="00D265C6" w:rsidRDefault="00B349E2" w:rsidP="00D265C6">
          <w:pPr>
            <w:pStyle w:val="Encabezado"/>
            <w:spacing w:after="0"/>
            <w:rPr>
              <w:b w:val="0"/>
              <w:sz w:val="16"/>
              <w:szCs w:val="16"/>
            </w:rPr>
          </w:pPr>
          <w:r w:rsidRPr="00D265C6">
            <w:rPr>
              <w:b w:val="0"/>
              <w:sz w:val="16"/>
              <w:szCs w:val="16"/>
            </w:rPr>
            <w:t>Transparencia municipal.</w:t>
          </w:r>
        </w:p>
        <w:p w:rsidR="00B349E2" w:rsidRPr="00D265C6" w:rsidRDefault="00B349E2" w:rsidP="00D265C6">
          <w:pPr>
            <w:pStyle w:val="Encabezado"/>
            <w:spacing w:after="0"/>
            <w:rPr>
              <w:b w:val="0"/>
              <w:sz w:val="16"/>
              <w:szCs w:val="16"/>
            </w:rPr>
          </w:pPr>
          <w:r w:rsidRPr="00D265C6">
            <w:rPr>
              <w:b w:val="0"/>
              <w:sz w:val="16"/>
              <w:szCs w:val="16"/>
            </w:rPr>
            <w:t>Plaza de la Constitución, 1.</w:t>
          </w:r>
        </w:p>
        <w:p w:rsidR="00B349E2" w:rsidRPr="00D265C6" w:rsidRDefault="00B349E2" w:rsidP="00D265C6">
          <w:pPr>
            <w:pStyle w:val="Encabezado"/>
            <w:spacing w:after="0"/>
            <w:rPr>
              <w:b w:val="0"/>
              <w:sz w:val="16"/>
              <w:szCs w:val="16"/>
            </w:rPr>
          </w:pPr>
          <w:r w:rsidRPr="00D265C6">
            <w:rPr>
              <w:b w:val="0"/>
              <w:sz w:val="16"/>
              <w:szCs w:val="16"/>
            </w:rPr>
            <w:t>28701 San Sebastián de los Reyes.</w:t>
          </w:r>
        </w:p>
        <w:p w:rsidR="00B349E2" w:rsidRPr="00D265C6" w:rsidRDefault="00B349E2" w:rsidP="00D265C6">
          <w:pPr>
            <w:pStyle w:val="Encabezado"/>
            <w:spacing w:after="0"/>
            <w:rPr>
              <w:b w:val="0"/>
              <w:sz w:val="16"/>
              <w:szCs w:val="16"/>
            </w:rPr>
          </w:pPr>
          <w:r w:rsidRPr="00D265C6">
            <w:rPr>
              <w:b w:val="0"/>
              <w:sz w:val="16"/>
              <w:szCs w:val="16"/>
            </w:rPr>
            <w:t>Madrid.</w:t>
          </w:r>
        </w:p>
        <w:p w:rsidR="00B349E2" w:rsidRPr="00D265C6" w:rsidRDefault="00B349E2" w:rsidP="00D265C6">
          <w:pPr>
            <w:pStyle w:val="Encabezado"/>
            <w:spacing w:after="0"/>
            <w:rPr>
              <w:b w:val="0"/>
            </w:rPr>
          </w:pPr>
          <w:r w:rsidRPr="00D265C6">
            <w:rPr>
              <w:b w:val="0"/>
              <w:sz w:val="16"/>
              <w:szCs w:val="16"/>
            </w:rPr>
            <w:t>Teléfono 916 597 100</w:t>
          </w:r>
        </w:p>
      </w:tc>
    </w:tr>
  </w:tbl>
  <w:p w:rsidR="00B349E2" w:rsidRDefault="00CF1CA3">
    <w:pPr>
      <w:pStyle w:val="Encabezado"/>
      <w:spacing w:after="240"/>
    </w:pPr>
    <w:r>
      <w:rPr>
        <w:noProof/>
        <w:lang w:val="es-ES"/>
      </w:rPr>
      <w:pict>
        <v:rect id="_x0000_s2052" style="position:absolute;left:0;text-align:left;margin-left:-33.45pt;margin-top:0;width:9pt;height:78.8pt;z-index:251657728;mso-position-horizontal-relative:margin;mso-position-vertical:center;mso-position-vertical-relative:page" stroked="f">
          <v:textbox style="layout-flow:vertical;mso-layout-flow-alt:bottom-to-top;mso-next-textbox:#_x0000_s2052" inset="0,0,0,0">
            <w:txbxContent>
              <w:p w:rsidR="00B349E2" w:rsidRPr="005120ED" w:rsidRDefault="00B349E2">
                <w:pPr>
                  <w:pStyle w:val="CIF"/>
                  <w:rPr>
                    <w:rFonts w:ascii="Arial" w:hAnsi="Arial" w:cs="Arial"/>
                    <w:color w:val="A50021"/>
                    <w:sz w:val="12"/>
                    <w:szCs w:val="12"/>
                  </w:rPr>
                </w:pPr>
                <w:r w:rsidRPr="005120ED">
                  <w:rPr>
                    <w:rFonts w:ascii="Arial" w:hAnsi="Arial" w:cs="Arial"/>
                    <w:color w:val="A50021"/>
                    <w:sz w:val="12"/>
                    <w:szCs w:val="12"/>
                  </w:rPr>
                  <w:t>C.I.F.: P-2813400-E</w:t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F50"/>
    <w:multiLevelType w:val="hybridMultilevel"/>
    <w:tmpl w:val="EAE4DB00"/>
    <w:lvl w:ilvl="0" w:tplc="BA8ACE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900E4"/>
    <w:multiLevelType w:val="hybridMultilevel"/>
    <w:tmpl w:val="BE7E6784"/>
    <w:lvl w:ilvl="0" w:tplc="9FC84C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D023A"/>
    <w:multiLevelType w:val="multilevel"/>
    <w:tmpl w:val="8C7C10D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46C7B9E"/>
    <w:multiLevelType w:val="hybridMultilevel"/>
    <w:tmpl w:val="3CE6C52A"/>
    <w:lvl w:ilvl="0" w:tplc="3AE01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53FF9"/>
    <w:multiLevelType w:val="multilevel"/>
    <w:tmpl w:val="CDC21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7F45D86"/>
    <w:multiLevelType w:val="hybridMultilevel"/>
    <w:tmpl w:val="5BBCAE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16AC1"/>
    <w:multiLevelType w:val="multilevel"/>
    <w:tmpl w:val="2034DF1A"/>
    <w:lvl w:ilvl="0">
      <w:start w:val="1"/>
      <w:numFmt w:val="bullet"/>
      <w:pStyle w:val="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45B4556F"/>
    <w:multiLevelType w:val="hybridMultilevel"/>
    <w:tmpl w:val="7AD4B796"/>
    <w:lvl w:ilvl="0" w:tplc="6B923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4CD7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E68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3CAE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D6B2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8C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06FA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DC04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7E0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577FC"/>
    <w:multiLevelType w:val="hybridMultilevel"/>
    <w:tmpl w:val="9DDC79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32BE6"/>
    <w:multiLevelType w:val="hybridMultilevel"/>
    <w:tmpl w:val="E4E26F4E"/>
    <w:lvl w:ilvl="0" w:tplc="AA1A1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FA32CA"/>
    <w:multiLevelType w:val="hybridMultilevel"/>
    <w:tmpl w:val="ED649432"/>
    <w:lvl w:ilvl="0" w:tplc="3AE01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E853B6"/>
    <w:multiLevelType w:val="hybridMultilevel"/>
    <w:tmpl w:val="7B96C9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13415"/>
    <w:multiLevelType w:val="hybridMultilevel"/>
    <w:tmpl w:val="8586FE6E"/>
    <w:lvl w:ilvl="0" w:tplc="7E982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FC9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F44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7855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F840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8E1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ACFF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E21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D62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334B2B"/>
    <w:multiLevelType w:val="hybridMultilevel"/>
    <w:tmpl w:val="097C1E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537C11"/>
    <w:multiLevelType w:val="hybridMultilevel"/>
    <w:tmpl w:val="E7843C58"/>
    <w:lvl w:ilvl="0" w:tplc="3AE017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9655CC3"/>
    <w:multiLevelType w:val="multilevel"/>
    <w:tmpl w:val="593C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9"/>
  </w:num>
  <w:num w:numId="13">
    <w:abstractNumId w:val="9"/>
  </w:num>
  <w:num w:numId="14">
    <w:abstractNumId w:val="15"/>
  </w:num>
  <w:num w:numId="15">
    <w:abstractNumId w:val="2"/>
  </w:num>
  <w:num w:numId="16">
    <w:abstractNumId w:val="0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671C"/>
    <w:rsid w:val="000A1E8B"/>
    <w:rsid w:val="001C7411"/>
    <w:rsid w:val="00226AFC"/>
    <w:rsid w:val="002663F9"/>
    <w:rsid w:val="00287D6C"/>
    <w:rsid w:val="0033712B"/>
    <w:rsid w:val="00435AC7"/>
    <w:rsid w:val="004973F0"/>
    <w:rsid w:val="005120ED"/>
    <w:rsid w:val="005C494B"/>
    <w:rsid w:val="005D01BB"/>
    <w:rsid w:val="0060671C"/>
    <w:rsid w:val="006726C3"/>
    <w:rsid w:val="006C5421"/>
    <w:rsid w:val="006F21D3"/>
    <w:rsid w:val="00807C09"/>
    <w:rsid w:val="00845212"/>
    <w:rsid w:val="00A433DD"/>
    <w:rsid w:val="00AC50B0"/>
    <w:rsid w:val="00B349E2"/>
    <w:rsid w:val="00C909AB"/>
    <w:rsid w:val="00CF1CA3"/>
    <w:rsid w:val="00D265C6"/>
    <w:rsid w:val="00D459B2"/>
    <w:rsid w:val="00DD7075"/>
    <w:rsid w:val="00E00517"/>
    <w:rsid w:val="00EC24AF"/>
    <w:rsid w:val="00FC19FD"/>
    <w:rsid w:val="00FE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71C"/>
    <w:pPr>
      <w:spacing w:after="120"/>
      <w:jc w:val="both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60671C"/>
    <w:pPr>
      <w:numPr>
        <w:numId w:val="15"/>
      </w:numPr>
      <w:pBdr>
        <w:bottom w:val="single" w:sz="12" w:space="4" w:color="auto"/>
      </w:pBdr>
      <w:spacing w:before="360" w:after="240"/>
      <w:ind w:left="431" w:hanging="431"/>
      <w:outlineLvl w:val="0"/>
    </w:pPr>
    <w:rPr>
      <w:b/>
      <w:caps/>
      <w:sz w:val="28"/>
    </w:rPr>
  </w:style>
  <w:style w:type="paragraph" w:styleId="Ttulo2">
    <w:name w:val="heading 2"/>
    <w:basedOn w:val="Normal"/>
    <w:next w:val="Normal"/>
    <w:qFormat/>
    <w:rsid w:val="0060671C"/>
    <w:pPr>
      <w:numPr>
        <w:ilvl w:val="1"/>
        <w:numId w:val="15"/>
      </w:numPr>
      <w:spacing w:before="240"/>
      <w:ind w:left="578" w:hanging="578"/>
      <w:outlineLvl w:val="1"/>
    </w:pPr>
    <w:rPr>
      <w:b/>
      <w:i/>
      <w:iCs/>
      <w:sz w:val="28"/>
    </w:rPr>
  </w:style>
  <w:style w:type="paragraph" w:styleId="Ttulo3">
    <w:name w:val="heading 3"/>
    <w:basedOn w:val="Normal"/>
    <w:next w:val="Normal"/>
    <w:qFormat/>
    <w:rsid w:val="0060671C"/>
    <w:pPr>
      <w:keepNext/>
      <w:numPr>
        <w:ilvl w:val="2"/>
        <w:numId w:val="15"/>
      </w:numPr>
      <w:spacing w:before="120"/>
      <w:outlineLvl w:val="2"/>
    </w:pPr>
    <w:rPr>
      <w:rFonts w:cs="Arial"/>
      <w:bCs/>
      <w:sz w:val="26"/>
      <w:szCs w:val="26"/>
      <w:u w:val="single"/>
    </w:rPr>
  </w:style>
  <w:style w:type="paragraph" w:styleId="Ttulo4">
    <w:name w:val="heading 4"/>
    <w:basedOn w:val="Normal"/>
    <w:next w:val="Normal"/>
    <w:qFormat/>
    <w:rsid w:val="0060671C"/>
    <w:pPr>
      <w:keepNext/>
      <w:spacing w:before="120"/>
      <w:outlineLvl w:val="3"/>
    </w:pPr>
    <w:rPr>
      <w:b/>
      <w:bCs/>
      <w:sz w:val="24"/>
      <w:szCs w:val="28"/>
    </w:rPr>
  </w:style>
  <w:style w:type="paragraph" w:styleId="Ttulo5">
    <w:name w:val="heading 5"/>
    <w:basedOn w:val="Normal"/>
    <w:next w:val="Normal"/>
    <w:qFormat/>
    <w:rsid w:val="0060671C"/>
    <w:pPr>
      <w:keepNext/>
      <w:numPr>
        <w:ilvl w:val="4"/>
        <w:numId w:val="15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0671C"/>
    <w:pPr>
      <w:keepNext/>
      <w:numPr>
        <w:ilvl w:val="5"/>
        <w:numId w:val="15"/>
      </w:numPr>
      <w:jc w:val="left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60671C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60671C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60671C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semiHidden/>
    <w:rsid w:val="0060671C"/>
    <w:pPr>
      <w:spacing w:before="120"/>
      <w:ind w:right="284"/>
    </w:pPr>
    <w:rPr>
      <w:b/>
      <w:caps/>
    </w:rPr>
  </w:style>
  <w:style w:type="paragraph" w:styleId="TDC2">
    <w:name w:val="toc 2"/>
    <w:basedOn w:val="Normal"/>
    <w:next w:val="Normal"/>
    <w:autoRedefine/>
    <w:semiHidden/>
    <w:rsid w:val="0060671C"/>
    <w:pPr>
      <w:ind w:left="240"/>
    </w:pPr>
    <w:rPr>
      <w:sz w:val="22"/>
    </w:rPr>
  </w:style>
  <w:style w:type="paragraph" w:styleId="NormalWeb">
    <w:name w:val="Normal (Web)"/>
    <w:basedOn w:val="Normal"/>
    <w:rsid w:val="0060671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Mapadeldocumento">
    <w:name w:val="Document Map"/>
    <w:basedOn w:val="Normal"/>
    <w:semiHidden/>
    <w:rsid w:val="0060671C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60671C"/>
    <w:pPr>
      <w:tabs>
        <w:tab w:val="center" w:pos="4252"/>
        <w:tab w:val="right" w:pos="8504"/>
      </w:tabs>
      <w:jc w:val="right"/>
    </w:pPr>
    <w:rPr>
      <w:b/>
      <w:bCs/>
      <w:i/>
      <w:iCs/>
      <w:color w:val="D40026"/>
    </w:rPr>
  </w:style>
  <w:style w:type="paragraph" w:styleId="Piedepgina">
    <w:name w:val="footer"/>
    <w:basedOn w:val="Normal"/>
    <w:link w:val="PiedepginaCar"/>
    <w:rsid w:val="0060671C"/>
    <w:pPr>
      <w:spacing w:before="120"/>
    </w:pPr>
  </w:style>
  <w:style w:type="paragraph" w:customStyle="1" w:styleId="vietas">
    <w:name w:val="viñetas"/>
    <w:basedOn w:val="Normal"/>
    <w:rsid w:val="0060671C"/>
    <w:pPr>
      <w:numPr>
        <w:numId w:val="7"/>
      </w:numPr>
    </w:pPr>
  </w:style>
  <w:style w:type="character" w:styleId="Textoennegrita">
    <w:name w:val="Strong"/>
    <w:basedOn w:val="Fuentedeprrafopredeter"/>
    <w:qFormat/>
    <w:rsid w:val="0060671C"/>
    <w:rPr>
      <w:b/>
      <w:bCs/>
    </w:rPr>
  </w:style>
  <w:style w:type="character" w:styleId="Nmerodepgina">
    <w:name w:val="page number"/>
    <w:basedOn w:val="Fuentedeprrafopredeter"/>
    <w:rsid w:val="0060671C"/>
  </w:style>
  <w:style w:type="paragraph" w:styleId="TDC3">
    <w:name w:val="toc 3"/>
    <w:basedOn w:val="Normal"/>
    <w:next w:val="Normal"/>
    <w:autoRedefine/>
    <w:semiHidden/>
    <w:rsid w:val="0060671C"/>
    <w:pPr>
      <w:ind w:left="400"/>
    </w:pPr>
  </w:style>
  <w:style w:type="paragraph" w:styleId="TDC4">
    <w:name w:val="toc 4"/>
    <w:basedOn w:val="Normal"/>
    <w:next w:val="Normal"/>
    <w:autoRedefine/>
    <w:semiHidden/>
    <w:rsid w:val="0060671C"/>
    <w:pPr>
      <w:ind w:left="600"/>
    </w:pPr>
  </w:style>
  <w:style w:type="paragraph" w:styleId="TDC5">
    <w:name w:val="toc 5"/>
    <w:basedOn w:val="Normal"/>
    <w:next w:val="Normal"/>
    <w:autoRedefine/>
    <w:semiHidden/>
    <w:rsid w:val="0060671C"/>
    <w:pPr>
      <w:ind w:left="800"/>
    </w:pPr>
  </w:style>
  <w:style w:type="paragraph" w:styleId="TDC6">
    <w:name w:val="toc 6"/>
    <w:basedOn w:val="Normal"/>
    <w:next w:val="Normal"/>
    <w:autoRedefine/>
    <w:semiHidden/>
    <w:rsid w:val="0060671C"/>
    <w:pPr>
      <w:ind w:left="1000"/>
    </w:pPr>
  </w:style>
  <w:style w:type="paragraph" w:styleId="TDC7">
    <w:name w:val="toc 7"/>
    <w:basedOn w:val="Normal"/>
    <w:next w:val="Normal"/>
    <w:autoRedefine/>
    <w:semiHidden/>
    <w:rsid w:val="0060671C"/>
    <w:pPr>
      <w:ind w:left="1200"/>
    </w:pPr>
  </w:style>
  <w:style w:type="paragraph" w:styleId="TDC8">
    <w:name w:val="toc 8"/>
    <w:basedOn w:val="Normal"/>
    <w:next w:val="Normal"/>
    <w:autoRedefine/>
    <w:semiHidden/>
    <w:rsid w:val="0060671C"/>
    <w:pPr>
      <w:ind w:left="1400"/>
    </w:pPr>
  </w:style>
  <w:style w:type="paragraph" w:styleId="TDC9">
    <w:name w:val="toc 9"/>
    <w:basedOn w:val="Normal"/>
    <w:next w:val="Normal"/>
    <w:autoRedefine/>
    <w:semiHidden/>
    <w:rsid w:val="0060671C"/>
    <w:pPr>
      <w:ind w:left="1600"/>
    </w:pPr>
  </w:style>
  <w:style w:type="character" w:styleId="Hipervnculo">
    <w:name w:val="Hyperlink"/>
    <w:basedOn w:val="Fuentedeprrafopredeter"/>
    <w:rsid w:val="0060671C"/>
    <w:rPr>
      <w:color w:val="0000FF"/>
      <w:u w:val="single"/>
    </w:rPr>
  </w:style>
  <w:style w:type="paragraph" w:customStyle="1" w:styleId="TituloInforme">
    <w:name w:val="Titulo Informe"/>
    <w:basedOn w:val="Normal"/>
    <w:rsid w:val="0060671C"/>
    <w:pPr>
      <w:jc w:val="center"/>
    </w:pPr>
    <w:rPr>
      <w:sz w:val="44"/>
    </w:rPr>
  </w:style>
  <w:style w:type="paragraph" w:customStyle="1" w:styleId="CIF">
    <w:name w:val="CIF"/>
    <w:basedOn w:val="Normal"/>
    <w:rsid w:val="0060671C"/>
    <w:rPr>
      <w:rFonts w:ascii="Frutiger" w:hAnsi="Frutiger"/>
      <w:color w:val="D40026"/>
      <w:sz w:val="16"/>
      <w:lang w:val="es-ES"/>
    </w:rPr>
  </w:style>
  <w:style w:type="paragraph" w:styleId="Textodeglobo">
    <w:name w:val="Balloon Text"/>
    <w:basedOn w:val="Normal"/>
    <w:link w:val="TextodegloboCar"/>
    <w:rsid w:val="006F21D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2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B34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rsid w:val="00D459B2"/>
    <w:rPr>
      <w:rFonts w:ascii="Arial" w:hAnsi="Arial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andeja%20de%20Intercambio\Plantillas%20ofim&#225;ticas%20corporativas\4.HOJASIMPLE%20C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4.HOJASIMPLE CL</Template>
  <TotalTime>4</TotalTime>
  <Pages>1</Pages>
  <Words>159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SSREYES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García-Consuegra García</dc:creator>
  <cp:lastModifiedBy>Juan José García-Consuegra García</cp:lastModifiedBy>
  <cp:revision>4</cp:revision>
  <cp:lastPrinted>2018-03-19T12:43:00Z</cp:lastPrinted>
  <dcterms:created xsi:type="dcterms:W3CDTF">2018-03-20T12:54:00Z</dcterms:created>
  <dcterms:modified xsi:type="dcterms:W3CDTF">2018-03-22T07:56:00Z</dcterms:modified>
</cp:coreProperties>
</file>