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89" w:rsidRDefault="00E65489" w:rsidP="00E65489">
      <w:pPr>
        <w:pStyle w:val="Piedepgina"/>
        <w:spacing w:before="0"/>
        <w:jc w:val="center"/>
        <w:rPr>
          <w:b/>
          <w:lang w:val="es-ES"/>
        </w:rPr>
      </w:pPr>
      <w:r>
        <w:rPr>
          <w:b/>
          <w:lang w:val="es-ES"/>
        </w:rPr>
        <w:t>Iniciativas reglamentarias.</w:t>
      </w:r>
    </w:p>
    <w:p w:rsidR="00E65489" w:rsidRDefault="00E65489" w:rsidP="00E65489">
      <w:pPr>
        <w:pStyle w:val="Piedepgina"/>
        <w:spacing w:before="0"/>
        <w:jc w:val="center"/>
        <w:rPr>
          <w:b/>
          <w:lang w:val="es-ES"/>
        </w:rPr>
      </w:pPr>
    </w:p>
    <w:p w:rsidR="00E65489" w:rsidRDefault="00E65489" w:rsidP="00E65489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Plan Anual Normativo</w:t>
      </w:r>
      <w:r>
        <w:rPr>
          <w:b/>
          <w:lang w:val="es-ES"/>
        </w:rPr>
        <w:t xml:space="preserve">: </w:t>
      </w:r>
      <w:r>
        <w:rPr>
          <w:lang w:val="es-ES"/>
        </w:rPr>
        <w:t>PAN 2018.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Default="00E65489" w:rsidP="00E65489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Acuerdo de la Junta de Gobierno Local</w:t>
      </w:r>
      <w:r>
        <w:rPr>
          <w:b/>
          <w:lang w:val="es-ES"/>
        </w:rPr>
        <w:t xml:space="preserve">: </w:t>
      </w:r>
      <w:r>
        <w:rPr>
          <w:lang w:val="es-ES"/>
        </w:rPr>
        <w:t>6 y 13 de marzo de 2018.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435AC7" w:rsidRDefault="00E65489" w:rsidP="00E65489">
      <w:pPr>
        <w:pStyle w:val="Piedepgina"/>
        <w:spacing w:before="0"/>
        <w:rPr>
          <w:bCs/>
        </w:rPr>
      </w:pPr>
      <w:r w:rsidRPr="00B349E2">
        <w:rPr>
          <w:b/>
          <w:lang w:val="es-ES"/>
        </w:rPr>
        <w:t>Iniciativa</w:t>
      </w:r>
      <w:r>
        <w:rPr>
          <w:b/>
          <w:lang w:val="es-ES"/>
        </w:rPr>
        <w:t xml:space="preserve">: </w:t>
      </w:r>
      <w:r>
        <w:rPr>
          <w:bCs/>
        </w:rPr>
        <w:t>modificación del Reglamento orgánico municipal.</w:t>
      </w:r>
    </w:p>
    <w:p w:rsidR="00E65489" w:rsidRDefault="00E65489" w:rsidP="00E65489">
      <w:pPr>
        <w:pStyle w:val="Piedepgina"/>
        <w:spacing w:before="0"/>
        <w:rPr>
          <w:b/>
        </w:rPr>
      </w:pPr>
    </w:p>
    <w:p w:rsidR="00E65489" w:rsidRDefault="00E65489" w:rsidP="00E65489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Concejalía afectada</w:t>
      </w:r>
      <w:r>
        <w:rPr>
          <w:b/>
          <w:lang w:val="es-ES"/>
        </w:rPr>
        <w:t xml:space="preserve">: </w:t>
      </w:r>
      <w:r>
        <w:rPr>
          <w:lang w:val="es-ES"/>
        </w:rPr>
        <w:t>Alcaldía.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Default="00E65489" w:rsidP="00E65489">
      <w:pPr>
        <w:pStyle w:val="Piedepgina"/>
        <w:spacing w:before="0"/>
        <w:rPr>
          <w:lang w:val="es-ES"/>
        </w:rPr>
      </w:pPr>
      <w:r w:rsidRPr="00B349E2">
        <w:rPr>
          <w:b/>
          <w:lang w:val="es-ES"/>
        </w:rPr>
        <w:t>Departamento o Área afectada</w:t>
      </w:r>
      <w:r>
        <w:rPr>
          <w:b/>
          <w:lang w:val="es-ES"/>
        </w:rPr>
        <w:t xml:space="preserve">: </w:t>
      </w:r>
      <w:r>
        <w:rPr>
          <w:lang w:val="es-ES"/>
        </w:rPr>
        <w:t>Secretaría General del Pleno.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B349E2" w:rsidRDefault="00E65489" w:rsidP="00E65489">
      <w:pPr>
        <w:pStyle w:val="Piedepgina"/>
        <w:spacing w:before="0"/>
        <w:rPr>
          <w:b/>
          <w:lang w:val="es-ES"/>
        </w:rPr>
      </w:pPr>
      <w:r w:rsidRPr="00B349E2">
        <w:rPr>
          <w:b/>
          <w:lang w:val="es-ES"/>
        </w:rPr>
        <w:t>Principales finalidades y alcance</w:t>
      </w:r>
      <w:r>
        <w:rPr>
          <w:b/>
          <w:lang w:val="es-ES"/>
        </w:rPr>
        <w:t>:</w:t>
      </w:r>
    </w:p>
    <w:p w:rsidR="00E65489" w:rsidRPr="00D65521" w:rsidRDefault="00E65489" w:rsidP="00E65489">
      <w:r w:rsidRPr="00D65521">
        <w:t>El objetivo fundamental es lograr un desarrollo de las sesiones plenarias acorde con el carácter del Ayuntamiento de municipio sujeto al régimen de gran población del título X de la Ley 7/1985, acorde también con la propia idiosincrasia municipal, y sin perder de vista las nuevas exigencias en materia de transparencia y administración electrónica.</w:t>
      </w:r>
    </w:p>
    <w:p w:rsidR="00E65489" w:rsidRPr="00D65521" w:rsidRDefault="00E65489" w:rsidP="00E65489">
      <w:r w:rsidRPr="00D65521">
        <w:t>Y hacerlo de forma que se conjuguen del mejor modo los principios de eficacia y seguridad jurídica, teniendo en cuenta la especial sensibilidad de la materia objeto de regulación, en la que entran directamente en juego el Estado Social y Democrático de Derecho y el pluralismo político (artículo 1 de la Constitución) y el derecho de participación en los asuntos públicos (artículo 23 de la Constitución).</w:t>
      </w:r>
    </w:p>
    <w:p w:rsidR="00E65489" w:rsidRPr="00435AC7" w:rsidRDefault="00E65489" w:rsidP="00E65489">
      <w:r w:rsidRPr="00D65521">
        <w:t>Se  trata de una modificación  sustancial del Reglamento. En línea con las finalidades pretendidas, la modificación afectará fundamentalmente a aquellas partes del Reglamento Orgánico  Municipal que  se refieren al funcionamiento de la Junta de portavoces  (título III), las Comisiones Informativas (título VI) y el propio Pleno (título V).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435AC7" w:rsidRDefault="00E65489" w:rsidP="00E65489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>Justificación: a</w:t>
      </w:r>
      <w:r>
        <w:rPr>
          <w:lang w:val="es-ES"/>
        </w:rPr>
        <w:t>daptación normativa.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435AC7" w:rsidRDefault="00E65489" w:rsidP="00E65489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>Soluciones alternativas: n</w:t>
      </w:r>
      <w:r w:rsidRPr="00435AC7">
        <w:rPr>
          <w:lang w:val="es-ES"/>
        </w:rPr>
        <w:t>o hay soluciones alternativas</w:t>
      </w:r>
      <w:r>
        <w:rPr>
          <w:lang w:val="es-ES"/>
        </w:rPr>
        <w:t>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B349E2" w:rsidRDefault="00E65489" w:rsidP="00E65489">
      <w:pPr>
        <w:pStyle w:val="Piedepgina"/>
        <w:spacing w:before="0"/>
        <w:rPr>
          <w:b/>
          <w:lang w:val="es-ES"/>
        </w:rPr>
      </w:pPr>
      <w:r>
        <w:rPr>
          <w:b/>
          <w:lang w:val="es-ES"/>
        </w:rPr>
        <w:t>Normativa aplicable:</w:t>
      </w:r>
    </w:p>
    <w:p w:rsidR="00E65489" w:rsidRPr="00D65521" w:rsidRDefault="00E65489" w:rsidP="00E65489">
      <w:r w:rsidRPr="00D65521">
        <w:t>Ley 7/1985 de 2 de abril, reguladora de las Bases de Régimen Local</w:t>
      </w:r>
      <w:r>
        <w:t>.</w:t>
      </w:r>
    </w:p>
    <w:p w:rsidR="00E65489" w:rsidRPr="00435AC7" w:rsidRDefault="00E65489" w:rsidP="00E65489">
      <w:r w:rsidRPr="00D65521">
        <w:t>Ley madrileña 2/2003 de 11 de marzo, de Administración Local</w:t>
      </w:r>
      <w:r>
        <w:t>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435AC7" w:rsidRDefault="00E65489" w:rsidP="00E65489">
      <w:pPr>
        <w:pStyle w:val="Piedepgina"/>
        <w:spacing w:before="0"/>
        <w:rPr>
          <w:lang w:val="es-ES"/>
        </w:rPr>
      </w:pPr>
      <w:r>
        <w:rPr>
          <w:b/>
          <w:lang w:val="es-ES"/>
        </w:rPr>
        <w:t xml:space="preserve">Norma que se modifica: </w:t>
      </w:r>
      <w:r>
        <w:rPr>
          <w:lang w:val="es-ES"/>
        </w:rPr>
        <w:t>Reglamento orgánico municipal.</w:t>
      </w:r>
    </w:p>
    <w:p w:rsidR="00E65489" w:rsidRDefault="00E65489" w:rsidP="00E65489">
      <w:pPr>
        <w:pStyle w:val="Piedepgina"/>
        <w:spacing w:before="0"/>
        <w:rPr>
          <w:b/>
          <w:lang w:val="es-ES"/>
        </w:rPr>
      </w:pPr>
    </w:p>
    <w:p w:rsidR="00E65489" w:rsidRPr="00435AC7" w:rsidRDefault="00E65489" w:rsidP="00E65489">
      <w:pPr>
        <w:pStyle w:val="Piedepgina"/>
        <w:spacing w:before="0"/>
      </w:pPr>
      <w:r>
        <w:rPr>
          <w:b/>
          <w:lang w:val="es-ES"/>
        </w:rPr>
        <w:t xml:space="preserve">Fecha de consulta previa: </w:t>
      </w:r>
      <w:r w:rsidRPr="00435AC7">
        <w:rPr>
          <w:lang w:val="es-ES"/>
        </w:rPr>
        <w:t>2</w:t>
      </w:r>
      <w:r>
        <w:rPr>
          <w:lang w:val="es-ES"/>
        </w:rPr>
        <w:t>2</w:t>
      </w:r>
      <w:r w:rsidRPr="00435AC7">
        <w:rPr>
          <w:lang w:val="es-ES"/>
        </w:rPr>
        <w:t xml:space="preserve"> de marzo de 2018</w:t>
      </w:r>
      <w:r>
        <w:rPr>
          <w:lang w:val="es-ES"/>
        </w:rPr>
        <w:t>.</w:t>
      </w:r>
    </w:p>
    <w:p w:rsidR="00D265C6" w:rsidRPr="00D265C6" w:rsidRDefault="00D265C6" w:rsidP="00D265C6">
      <w:pPr>
        <w:pStyle w:val="Piedepgina"/>
        <w:spacing w:before="0"/>
        <w:jc w:val="center"/>
        <w:rPr>
          <w:lang w:val="es-ES"/>
        </w:rPr>
      </w:pPr>
    </w:p>
    <w:sectPr w:rsidR="00D265C6" w:rsidRPr="00D265C6" w:rsidSect="00D265C6">
      <w:headerReference w:type="default" r:id="rId7"/>
      <w:footerReference w:type="default" r:id="rId8"/>
      <w:pgSz w:w="11906" w:h="16838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9E2" w:rsidRDefault="00B349E2">
      <w:r>
        <w:separator/>
      </w:r>
    </w:p>
  </w:endnote>
  <w:endnote w:type="continuationSeparator" w:id="0">
    <w:p w:rsidR="00B349E2" w:rsidRDefault="00B34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9E2" w:rsidRDefault="00B349E2">
    <w:pPr>
      <w:pStyle w:val="Piedepgina"/>
      <w:jc w:val="right"/>
      <w:rPr>
        <w:b/>
        <w:bCs/>
        <w:i/>
        <w:iCs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9E2" w:rsidRDefault="00B349E2">
      <w:r>
        <w:separator/>
      </w:r>
    </w:p>
  </w:footnote>
  <w:footnote w:type="continuationSeparator" w:id="0">
    <w:p w:rsidR="00B349E2" w:rsidRDefault="00B34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Ind w:w="-284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5498"/>
      <w:gridCol w:w="4249"/>
    </w:tblGrid>
    <w:tr w:rsidR="00B349E2" w:rsidRPr="00D265C6" w:rsidTr="00A433DD">
      <w:tc>
        <w:tcPr>
          <w:tcW w:w="5498" w:type="dxa"/>
          <w:tcBorders>
            <w:bottom w:val="single" w:sz="8" w:space="0" w:color="A50021"/>
          </w:tcBorders>
        </w:tcPr>
        <w:p w:rsidR="00B349E2" w:rsidRDefault="00B349E2" w:rsidP="00D265C6">
          <w:pPr>
            <w:pStyle w:val="Piedepgina"/>
            <w:jc w:val="left"/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2184400" cy="873760"/>
                <wp:effectExtent l="19050" t="0" r="6350" b="0"/>
                <wp:docPr id="1" name="Imagen 1" descr="02_izquierd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2_izquierd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tcBorders>
            <w:bottom w:val="single" w:sz="8" w:space="0" w:color="A50021"/>
          </w:tcBorders>
          <w:vAlign w:val="center"/>
        </w:tcPr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Transparencia municipal.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Plaza de la Constitución, 1.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28701 San Sebastián de los Reyes.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  <w:sz w:val="16"/>
              <w:szCs w:val="16"/>
            </w:rPr>
          </w:pPr>
          <w:r w:rsidRPr="00D265C6">
            <w:rPr>
              <w:b w:val="0"/>
              <w:sz w:val="16"/>
              <w:szCs w:val="16"/>
            </w:rPr>
            <w:t>Madrid.</w:t>
          </w:r>
        </w:p>
        <w:p w:rsidR="00B349E2" w:rsidRPr="00D265C6" w:rsidRDefault="00B349E2" w:rsidP="00D265C6">
          <w:pPr>
            <w:pStyle w:val="Encabezado"/>
            <w:spacing w:after="0"/>
            <w:rPr>
              <w:b w:val="0"/>
            </w:rPr>
          </w:pPr>
          <w:r w:rsidRPr="00D265C6">
            <w:rPr>
              <w:b w:val="0"/>
              <w:sz w:val="16"/>
              <w:szCs w:val="16"/>
            </w:rPr>
            <w:t>Teléfono 916 597 100</w:t>
          </w:r>
        </w:p>
      </w:tc>
    </w:tr>
  </w:tbl>
  <w:p w:rsidR="00B349E2" w:rsidRDefault="00F87282">
    <w:pPr>
      <w:pStyle w:val="Encabezado"/>
      <w:spacing w:after="240"/>
    </w:pPr>
    <w:r>
      <w:rPr>
        <w:noProof/>
        <w:lang w:val="es-ES"/>
      </w:rPr>
      <w:pict>
        <v:rect id="_x0000_s2052" style="position:absolute;left:0;text-align:left;margin-left:-33.45pt;margin-top:0;width:9pt;height:78.8pt;z-index:251657728;mso-position-horizontal-relative:margin;mso-position-vertical:center;mso-position-vertical-relative:page" stroked="f">
          <v:textbox style="layout-flow:vertical;mso-layout-flow-alt:bottom-to-top;mso-next-textbox:#_x0000_s2052" inset="0,0,0,0">
            <w:txbxContent>
              <w:p w:rsidR="00B349E2" w:rsidRPr="005120ED" w:rsidRDefault="00B349E2">
                <w:pPr>
                  <w:pStyle w:val="CIF"/>
                  <w:rPr>
                    <w:rFonts w:ascii="Arial" w:hAnsi="Arial" w:cs="Arial"/>
                    <w:color w:val="A50021"/>
                    <w:sz w:val="12"/>
                    <w:szCs w:val="12"/>
                  </w:rPr>
                </w:pPr>
                <w:r w:rsidRPr="005120ED">
                  <w:rPr>
                    <w:rFonts w:ascii="Arial" w:hAnsi="Arial" w:cs="Arial"/>
                    <w:color w:val="A50021"/>
                    <w:sz w:val="12"/>
                    <w:szCs w:val="12"/>
                  </w:rPr>
                  <w:t>C.I.F.: P-2813400-E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F50"/>
    <w:multiLevelType w:val="hybridMultilevel"/>
    <w:tmpl w:val="EAE4DB00"/>
    <w:lvl w:ilvl="0" w:tplc="BA8ACE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900E4"/>
    <w:multiLevelType w:val="hybridMultilevel"/>
    <w:tmpl w:val="BE7E6784"/>
    <w:lvl w:ilvl="0" w:tplc="9FC84C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D023A"/>
    <w:multiLevelType w:val="multilevel"/>
    <w:tmpl w:val="8C7C10D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46C7B9E"/>
    <w:multiLevelType w:val="hybridMultilevel"/>
    <w:tmpl w:val="3CE6C52A"/>
    <w:lvl w:ilvl="0" w:tplc="3AE01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453FF9"/>
    <w:multiLevelType w:val="multilevel"/>
    <w:tmpl w:val="CDC21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7F45D86"/>
    <w:multiLevelType w:val="hybridMultilevel"/>
    <w:tmpl w:val="5BBCAE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716AC1"/>
    <w:multiLevelType w:val="multilevel"/>
    <w:tmpl w:val="2034DF1A"/>
    <w:lvl w:ilvl="0">
      <w:start w:val="1"/>
      <w:numFmt w:val="bullet"/>
      <w:pStyle w:val="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45B4556F"/>
    <w:multiLevelType w:val="hybridMultilevel"/>
    <w:tmpl w:val="7AD4B796"/>
    <w:lvl w:ilvl="0" w:tplc="6B923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4CD7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E68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3CAE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D6B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8C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06F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DC0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7E0C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4577FC"/>
    <w:multiLevelType w:val="hybridMultilevel"/>
    <w:tmpl w:val="9DDC79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32BE6"/>
    <w:multiLevelType w:val="hybridMultilevel"/>
    <w:tmpl w:val="E4E26F4E"/>
    <w:lvl w:ilvl="0" w:tplc="AA1A1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FA32CA"/>
    <w:multiLevelType w:val="hybridMultilevel"/>
    <w:tmpl w:val="ED649432"/>
    <w:lvl w:ilvl="0" w:tplc="3AE017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E853B6"/>
    <w:multiLevelType w:val="hybridMultilevel"/>
    <w:tmpl w:val="7B96C9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B13415"/>
    <w:multiLevelType w:val="hybridMultilevel"/>
    <w:tmpl w:val="8586FE6E"/>
    <w:lvl w:ilvl="0" w:tplc="7E982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FC9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F44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85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F840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8E1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ACFF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E21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D62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34B2B"/>
    <w:multiLevelType w:val="hybridMultilevel"/>
    <w:tmpl w:val="097C1E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37C11"/>
    <w:multiLevelType w:val="hybridMultilevel"/>
    <w:tmpl w:val="E7843C58"/>
    <w:lvl w:ilvl="0" w:tplc="3AE017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9655CC3"/>
    <w:multiLevelType w:val="multilevel"/>
    <w:tmpl w:val="593C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9"/>
  </w:num>
  <w:num w:numId="13">
    <w:abstractNumId w:val="9"/>
  </w:num>
  <w:num w:numId="14">
    <w:abstractNumId w:val="15"/>
  </w:num>
  <w:num w:numId="15">
    <w:abstractNumId w:val="2"/>
  </w:num>
  <w:num w:numId="16">
    <w:abstractNumId w:val="0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671C"/>
    <w:rsid w:val="000A1E8B"/>
    <w:rsid w:val="000D5A7E"/>
    <w:rsid w:val="001A31E8"/>
    <w:rsid w:val="001C7411"/>
    <w:rsid w:val="00226AFC"/>
    <w:rsid w:val="002663F9"/>
    <w:rsid w:val="00287D6C"/>
    <w:rsid w:val="00342BA3"/>
    <w:rsid w:val="00435AC7"/>
    <w:rsid w:val="004973F0"/>
    <w:rsid w:val="005120ED"/>
    <w:rsid w:val="005C494B"/>
    <w:rsid w:val="005D01BB"/>
    <w:rsid w:val="005F2629"/>
    <w:rsid w:val="0060671C"/>
    <w:rsid w:val="006C5421"/>
    <w:rsid w:val="006F21D3"/>
    <w:rsid w:val="00807C09"/>
    <w:rsid w:val="00A433DD"/>
    <w:rsid w:val="00AC50B0"/>
    <w:rsid w:val="00B349E2"/>
    <w:rsid w:val="00C909AB"/>
    <w:rsid w:val="00D037A2"/>
    <w:rsid w:val="00D265C6"/>
    <w:rsid w:val="00DD7075"/>
    <w:rsid w:val="00E00517"/>
    <w:rsid w:val="00E65489"/>
    <w:rsid w:val="00F6726F"/>
    <w:rsid w:val="00F87282"/>
    <w:rsid w:val="00FC19FD"/>
    <w:rsid w:val="00FE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71C"/>
    <w:pPr>
      <w:spacing w:after="120"/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60671C"/>
    <w:pPr>
      <w:numPr>
        <w:numId w:val="15"/>
      </w:numPr>
      <w:pBdr>
        <w:bottom w:val="single" w:sz="12" w:space="4" w:color="auto"/>
      </w:pBdr>
      <w:spacing w:before="360" w:after="240"/>
      <w:ind w:left="431" w:hanging="431"/>
      <w:outlineLvl w:val="0"/>
    </w:pPr>
    <w:rPr>
      <w:b/>
      <w:caps/>
      <w:sz w:val="28"/>
    </w:rPr>
  </w:style>
  <w:style w:type="paragraph" w:styleId="Ttulo2">
    <w:name w:val="heading 2"/>
    <w:basedOn w:val="Normal"/>
    <w:next w:val="Normal"/>
    <w:qFormat/>
    <w:rsid w:val="0060671C"/>
    <w:pPr>
      <w:numPr>
        <w:ilvl w:val="1"/>
        <w:numId w:val="15"/>
      </w:numPr>
      <w:spacing w:before="240"/>
      <w:ind w:left="578" w:hanging="578"/>
      <w:outlineLvl w:val="1"/>
    </w:pPr>
    <w:rPr>
      <w:b/>
      <w:i/>
      <w:iCs/>
      <w:sz w:val="28"/>
    </w:rPr>
  </w:style>
  <w:style w:type="paragraph" w:styleId="Ttulo3">
    <w:name w:val="heading 3"/>
    <w:basedOn w:val="Normal"/>
    <w:next w:val="Normal"/>
    <w:qFormat/>
    <w:rsid w:val="0060671C"/>
    <w:pPr>
      <w:keepNext/>
      <w:numPr>
        <w:ilvl w:val="2"/>
        <w:numId w:val="15"/>
      </w:numPr>
      <w:spacing w:before="120"/>
      <w:outlineLvl w:val="2"/>
    </w:pPr>
    <w:rPr>
      <w:rFonts w:cs="Arial"/>
      <w:bCs/>
      <w:sz w:val="26"/>
      <w:szCs w:val="26"/>
      <w:u w:val="single"/>
    </w:rPr>
  </w:style>
  <w:style w:type="paragraph" w:styleId="Ttulo4">
    <w:name w:val="heading 4"/>
    <w:basedOn w:val="Normal"/>
    <w:next w:val="Normal"/>
    <w:qFormat/>
    <w:rsid w:val="0060671C"/>
    <w:pPr>
      <w:keepNext/>
      <w:spacing w:before="120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qFormat/>
    <w:rsid w:val="0060671C"/>
    <w:pPr>
      <w:keepNext/>
      <w:numPr>
        <w:ilvl w:val="4"/>
        <w:numId w:val="15"/>
      </w:numPr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60671C"/>
    <w:pPr>
      <w:keepNext/>
      <w:numPr>
        <w:ilvl w:val="5"/>
        <w:numId w:val="15"/>
      </w:numPr>
      <w:jc w:val="left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0671C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60671C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60671C"/>
    <w:pPr>
      <w:numPr>
        <w:ilvl w:val="8"/>
        <w:numId w:val="1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semiHidden/>
    <w:rsid w:val="0060671C"/>
    <w:pPr>
      <w:spacing w:before="120"/>
      <w:ind w:right="284"/>
    </w:pPr>
    <w:rPr>
      <w:b/>
      <w:caps/>
    </w:rPr>
  </w:style>
  <w:style w:type="paragraph" w:styleId="TDC2">
    <w:name w:val="toc 2"/>
    <w:basedOn w:val="Normal"/>
    <w:next w:val="Normal"/>
    <w:autoRedefine/>
    <w:semiHidden/>
    <w:rsid w:val="0060671C"/>
    <w:pPr>
      <w:ind w:left="240"/>
    </w:pPr>
    <w:rPr>
      <w:sz w:val="22"/>
    </w:rPr>
  </w:style>
  <w:style w:type="paragraph" w:styleId="NormalWeb">
    <w:name w:val="Normal (Web)"/>
    <w:basedOn w:val="Normal"/>
    <w:rsid w:val="0060671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Mapadeldocumento">
    <w:name w:val="Document Map"/>
    <w:basedOn w:val="Normal"/>
    <w:semiHidden/>
    <w:rsid w:val="0060671C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60671C"/>
    <w:pPr>
      <w:tabs>
        <w:tab w:val="center" w:pos="4252"/>
        <w:tab w:val="right" w:pos="8504"/>
      </w:tabs>
      <w:jc w:val="right"/>
    </w:pPr>
    <w:rPr>
      <w:b/>
      <w:bCs/>
      <w:i/>
      <w:iCs/>
      <w:color w:val="D40026"/>
    </w:rPr>
  </w:style>
  <w:style w:type="paragraph" w:styleId="Piedepgina">
    <w:name w:val="footer"/>
    <w:basedOn w:val="Normal"/>
    <w:rsid w:val="0060671C"/>
    <w:pPr>
      <w:spacing w:before="120"/>
    </w:pPr>
  </w:style>
  <w:style w:type="paragraph" w:customStyle="1" w:styleId="vietas">
    <w:name w:val="viñetas"/>
    <w:basedOn w:val="Normal"/>
    <w:rsid w:val="0060671C"/>
    <w:pPr>
      <w:numPr>
        <w:numId w:val="7"/>
      </w:numPr>
    </w:pPr>
  </w:style>
  <w:style w:type="character" w:styleId="Textoennegrita">
    <w:name w:val="Strong"/>
    <w:basedOn w:val="Fuentedeprrafopredeter"/>
    <w:qFormat/>
    <w:rsid w:val="0060671C"/>
    <w:rPr>
      <w:b/>
      <w:bCs/>
    </w:rPr>
  </w:style>
  <w:style w:type="character" w:styleId="Nmerodepgina">
    <w:name w:val="page number"/>
    <w:basedOn w:val="Fuentedeprrafopredeter"/>
    <w:rsid w:val="0060671C"/>
  </w:style>
  <w:style w:type="paragraph" w:styleId="TDC3">
    <w:name w:val="toc 3"/>
    <w:basedOn w:val="Normal"/>
    <w:next w:val="Normal"/>
    <w:autoRedefine/>
    <w:semiHidden/>
    <w:rsid w:val="0060671C"/>
    <w:pPr>
      <w:ind w:left="400"/>
    </w:pPr>
  </w:style>
  <w:style w:type="paragraph" w:styleId="TDC4">
    <w:name w:val="toc 4"/>
    <w:basedOn w:val="Normal"/>
    <w:next w:val="Normal"/>
    <w:autoRedefine/>
    <w:semiHidden/>
    <w:rsid w:val="0060671C"/>
    <w:pPr>
      <w:ind w:left="600"/>
    </w:pPr>
  </w:style>
  <w:style w:type="paragraph" w:styleId="TDC5">
    <w:name w:val="toc 5"/>
    <w:basedOn w:val="Normal"/>
    <w:next w:val="Normal"/>
    <w:autoRedefine/>
    <w:semiHidden/>
    <w:rsid w:val="0060671C"/>
    <w:pPr>
      <w:ind w:left="800"/>
    </w:pPr>
  </w:style>
  <w:style w:type="paragraph" w:styleId="TDC6">
    <w:name w:val="toc 6"/>
    <w:basedOn w:val="Normal"/>
    <w:next w:val="Normal"/>
    <w:autoRedefine/>
    <w:semiHidden/>
    <w:rsid w:val="0060671C"/>
    <w:pPr>
      <w:ind w:left="1000"/>
    </w:pPr>
  </w:style>
  <w:style w:type="paragraph" w:styleId="TDC7">
    <w:name w:val="toc 7"/>
    <w:basedOn w:val="Normal"/>
    <w:next w:val="Normal"/>
    <w:autoRedefine/>
    <w:semiHidden/>
    <w:rsid w:val="0060671C"/>
    <w:pPr>
      <w:ind w:left="1200"/>
    </w:pPr>
  </w:style>
  <w:style w:type="paragraph" w:styleId="TDC8">
    <w:name w:val="toc 8"/>
    <w:basedOn w:val="Normal"/>
    <w:next w:val="Normal"/>
    <w:autoRedefine/>
    <w:semiHidden/>
    <w:rsid w:val="0060671C"/>
    <w:pPr>
      <w:ind w:left="1400"/>
    </w:pPr>
  </w:style>
  <w:style w:type="paragraph" w:styleId="TDC9">
    <w:name w:val="toc 9"/>
    <w:basedOn w:val="Normal"/>
    <w:next w:val="Normal"/>
    <w:autoRedefine/>
    <w:semiHidden/>
    <w:rsid w:val="0060671C"/>
    <w:pPr>
      <w:ind w:left="1600"/>
    </w:pPr>
  </w:style>
  <w:style w:type="character" w:styleId="Hipervnculo">
    <w:name w:val="Hyperlink"/>
    <w:basedOn w:val="Fuentedeprrafopredeter"/>
    <w:rsid w:val="0060671C"/>
    <w:rPr>
      <w:color w:val="0000FF"/>
      <w:u w:val="single"/>
    </w:rPr>
  </w:style>
  <w:style w:type="paragraph" w:customStyle="1" w:styleId="TituloInforme">
    <w:name w:val="Titulo Informe"/>
    <w:basedOn w:val="Normal"/>
    <w:rsid w:val="0060671C"/>
    <w:pPr>
      <w:jc w:val="center"/>
    </w:pPr>
    <w:rPr>
      <w:sz w:val="44"/>
    </w:rPr>
  </w:style>
  <w:style w:type="paragraph" w:customStyle="1" w:styleId="CIF">
    <w:name w:val="CIF"/>
    <w:basedOn w:val="Normal"/>
    <w:rsid w:val="0060671C"/>
    <w:rPr>
      <w:rFonts w:ascii="Frutiger" w:hAnsi="Frutiger"/>
      <w:color w:val="D40026"/>
      <w:sz w:val="16"/>
      <w:lang w:val="es-ES"/>
    </w:rPr>
  </w:style>
  <w:style w:type="paragraph" w:styleId="Textodeglobo">
    <w:name w:val="Balloon Text"/>
    <w:basedOn w:val="Normal"/>
    <w:link w:val="TextodegloboCar"/>
    <w:rsid w:val="006F21D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2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B34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andeja%20de%20Intercambio\Plantillas%20ofim&#225;ticas%20corporativas\4.HOJASIMPLE%20C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4.HOJASIMPLE CL</Template>
  <TotalTime>4</TotalTime>
  <Pages>2</Pages>
  <Words>260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SSREYES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García-Consuegra García</dc:creator>
  <cp:lastModifiedBy>Juan José García-Consuegra García</cp:lastModifiedBy>
  <cp:revision>3</cp:revision>
  <cp:lastPrinted>2018-03-19T12:43:00Z</cp:lastPrinted>
  <dcterms:created xsi:type="dcterms:W3CDTF">2018-03-22T07:33:00Z</dcterms:created>
  <dcterms:modified xsi:type="dcterms:W3CDTF">2018-03-22T07:38:00Z</dcterms:modified>
</cp:coreProperties>
</file>